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43A4E" w14:textId="131946FC" w:rsidR="00C04758" w:rsidRPr="00B966A1" w:rsidRDefault="00C04758" w:rsidP="00DB1D6C">
      <w:pPr>
        <w:spacing w:after="0"/>
        <w:jc w:val="center"/>
        <w:rPr>
          <w:rFonts w:ascii="Tahoma" w:hAnsi="Tahoma" w:cs="Tahoma"/>
          <w:b/>
          <w:bCs/>
          <w:sz w:val="12"/>
          <w:szCs w:val="12"/>
        </w:rPr>
      </w:pPr>
      <w:bookmarkStart w:id="0" w:name="_GoBack"/>
      <w:bookmarkEnd w:id="0"/>
    </w:p>
    <w:p w14:paraId="4BC4F4AF" w14:textId="294DC658" w:rsidR="00B966A1" w:rsidRPr="00B966A1" w:rsidRDefault="00B966A1" w:rsidP="00DB1D6C">
      <w:pPr>
        <w:spacing w:after="0"/>
        <w:jc w:val="center"/>
        <w:rPr>
          <w:rFonts w:ascii="Tahoma" w:hAnsi="Tahoma" w:cs="Tahoma"/>
          <w:b/>
          <w:bCs/>
          <w:sz w:val="12"/>
          <w:szCs w:val="12"/>
        </w:rPr>
      </w:pPr>
    </w:p>
    <w:p w14:paraId="27BEE96C" w14:textId="620DAAB3" w:rsidR="00B966A1" w:rsidRPr="00B966A1" w:rsidRDefault="00B966A1" w:rsidP="00DB1D6C">
      <w:pPr>
        <w:spacing w:after="0"/>
        <w:jc w:val="center"/>
        <w:rPr>
          <w:rFonts w:ascii="Tahoma" w:hAnsi="Tahoma" w:cs="Tahoma"/>
          <w:b/>
          <w:bCs/>
          <w:sz w:val="12"/>
          <w:szCs w:val="12"/>
        </w:rPr>
      </w:pPr>
    </w:p>
    <w:p w14:paraId="415A8665" w14:textId="48E2A3B6" w:rsidR="00B966A1" w:rsidRPr="00B966A1" w:rsidRDefault="00B966A1" w:rsidP="00DB1D6C">
      <w:pPr>
        <w:spacing w:after="0"/>
        <w:jc w:val="center"/>
        <w:rPr>
          <w:rFonts w:ascii="Tahoma" w:hAnsi="Tahoma" w:cs="Tahoma"/>
          <w:b/>
          <w:bCs/>
          <w:sz w:val="12"/>
          <w:szCs w:val="12"/>
        </w:rPr>
      </w:pPr>
    </w:p>
    <w:p w14:paraId="39AF60D9" w14:textId="1823359C" w:rsidR="00B966A1" w:rsidRPr="00B966A1" w:rsidRDefault="00B966A1" w:rsidP="00DB1D6C">
      <w:pPr>
        <w:spacing w:after="0"/>
        <w:jc w:val="center"/>
        <w:rPr>
          <w:rFonts w:ascii="Tahoma" w:hAnsi="Tahoma" w:cs="Tahoma"/>
          <w:b/>
          <w:bCs/>
          <w:sz w:val="12"/>
          <w:szCs w:val="12"/>
        </w:rPr>
      </w:pPr>
    </w:p>
    <w:p w14:paraId="19CC4DCF" w14:textId="4DD1B126" w:rsidR="00B966A1" w:rsidRPr="00B966A1" w:rsidRDefault="00B966A1" w:rsidP="00DB1D6C">
      <w:pPr>
        <w:spacing w:after="0"/>
        <w:jc w:val="center"/>
        <w:rPr>
          <w:rFonts w:ascii="Tahoma" w:hAnsi="Tahoma" w:cs="Tahoma"/>
          <w:b/>
          <w:bCs/>
          <w:sz w:val="12"/>
          <w:szCs w:val="12"/>
        </w:rPr>
      </w:pPr>
    </w:p>
    <w:p w14:paraId="0085EC6E" w14:textId="2CCBE179" w:rsidR="00B966A1" w:rsidRPr="00B966A1" w:rsidRDefault="00B966A1" w:rsidP="00DB1D6C">
      <w:pPr>
        <w:spacing w:after="0"/>
        <w:jc w:val="center"/>
        <w:rPr>
          <w:rFonts w:ascii="Tahoma" w:hAnsi="Tahoma" w:cs="Tahoma"/>
          <w:b/>
          <w:bCs/>
          <w:sz w:val="12"/>
          <w:szCs w:val="12"/>
        </w:rPr>
      </w:pPr>
    </w:p>
    <w:p w14:paraId="2495AA90" w14:textId="1CBD1FDB" w:rsidR="00B966A1" w:rsidRPr="00B966A1" w:rsidRDefault="00B966A1" w:rsidP="00DB1D6C">
      <w:pPr>
        <w:spacing w:after="0"/>
        <w:jc w:val="center"/>
        <w:rPr>
          <w:rFonts w:ascii="Tahoma" w:hAnsi="Tahoma" w:cs="Tahoma"/>
          <w:b/>
          <w:bCs/>
          <w:sz w:val="12"/>
          <w:szCs w:val="12"/>
        </w:rPr>
      </w:pPr>
    </w:p>
    <w:p w14:paraId="1E7BE5F8" w14:textId="77777777" w:rsidR="00B966A1" w:rsidRPr="00B966A1" w:rsidRDefault="00B966A1" w:rsidP="00DB1D6C">
      <w:pPr>
        <w:spacing w:after="0"/>
        <w:jc w:val="center"/>
        <w:rPr>
          <w:rFonts w:ascii="Tahoma" w:hAnsi="Tahoma" w:cs="Tahoma"/>
          <w:b/>
          <w:bCs/>
          <w:sz w:val="12"/>
          <w:szCs w:val="12"/>
        </w:rPr>
      </w:pPr>
    </w:p>
    <w:p w14:paraId="35783FBC" w14:textId="6131DF18" w:rsidR="00B966A1" w:rsidRPr="00B966A1" w:rsidRDefault="00B966A1" w:rsidP="00DB1D6C">
      <w:pPr>
        <w:spacing w:after="0"/>
        <w:jc w:val="center"/>
        <w:rPr>
          <w:rFonts w:ascii="Tahoma" w:hAnsi="Tahoma" w:cs="Tahoma"/>
          <w:b/>
          <w:bCs/>
          <w:sz w:val="12"/>
          <w:szCs w:val="12"/>
        </w:rPr>
      </w:pPr>
    </w:p>
    <w:p w14:paraId="514886B7" w14:textId="66650301" w:rsidR="00B966A1" w:rsidRPr="00B966A1" w:rsidRDefault="00B966A1" w:rsidP="00DB1D6C">
      <w:pPr>
        <w:spacing w:after="0"/>
        <w:jc w:val="center"/>
        <w:rPr>
          <w:rFonts w:ascii="Tahoma" w:hAnsi="Tahoma" w:cs="Tahoma"/>
          <w:b/>
          <w:bCs/>
          <w:sz w:val="12"/>
          <w:szCs w:val="12"/>
        </w:rPr>
      </w:pPr>
    </w:p>
    <w:p w14:paraId="4C31261D" w14:textId="77777777" w:rsidR="00B966A1" w:rsidRPr="00B966A1" w:rsidRDefault="00B966A1" w:rsidP="00DB1D6C">
      <w:pPr>
        <w:spacing w:after="0"/>
        <w:jc w:val="center"/>
        <w:rPr>
          <w:rFonts w:ascii="Tahoma" w:hAnsi="Tahoma" w:cs="Tahoma"/>
          <w:b/>
          <w:bCs/>
          <w:sz w:val="12"/>
          <w:szCs w:val="12"/>
        </w:rPr>
      </w:pPr>
    </w:p>
    <w:p w14:paraId="086108FE" w14:textId="62B23031" w:rsidR="00DB1D6C" w:rsidRPr="00B966A1" w:rsidRDefault="00CD185E" w:rsidP="00DB1D6C">
      <w:pPr>
        <w:spacing w:after="0"/>
        <w:jc w:val="center"/>
        <w:rPr>
          <w:rFonts w:ascii="Tahoma" w:hAnsi="Tahoma" w:cs="Tahoma"/>
          <w:sz w:val="48"/>
          <w:szCs w:val="48"/>
        </w:rPr>
      </w:pPr>
      <w:r w:rsidRPr="00B966A1">
        <w:rPr>
          <w:rFonts w:ascii="Tahoma" w:hAnsi="Tahoma" w:cs="Tahoma"/>
          <w:sz w:val="48"/>
          <w:szCs w:val="48"/>
        </w:rPr>
        <w:t>S</w:t>
      </w:r>
      <w:r w:rsidR="00B966A1" w:rsidRPr="00B966A1">
        <w:rPr>
          <w:rFonts w:ascii="Tahoma" w:hAnsi="Tahoma" w:cs="Tahoma"/>
          <w:sz w:val="48"/>
          <w:szCs w:val="48"/>
        </w:rPr>
        <w:t xml:space="preserve">pecial </w:t>
      </w:r>
      <w:r w:rsidRPr="00B966A1">
        <w:rPr>
          <w:rFonts w:ascii="Tahoma" w:hAnsi="Tahoma" w:cs="Tahoma"/>
          <w:sz w:val="48"/>
          <w:szCs w:val="48"/>
        </w:rPr>
        <w:t>E</w:t>
      </w:r>
      <w:r w:rsidR="00B966A1" w:rsidRPr="00B966A1">
        <w:rPr>
          <w:rFonts w:ascii="Tahoma" w:hAnsi="Tahoma" w:cs="Tahoma"/>
          <w:sz w:val="48"/>
          <w:szCs w:val="48"/>
        </w:rPr>
        <w:t xml:space="preserve">ducational </w:t>
      </w:r>
      <w:r w:rsidRPr="00B966A1">
        <w:rPr>
          <w:rFonts w:ascii="Tahoma" w:hAnsi="Tahoma" w:cs="Tahoma"/>
          <w:sz w:val="48"/>
          <w:szCs w:val="48"/>
        </w:rPr>
        <w:t>N</w:t>
      </w:r>
      <w:r w:rsidR="00B966A1" w:rsidRPr="00B966A1">
        <w:rPr>
          <w:rFonts w:ascii="Tahoma" w:hAnsi="Tahoma" w:cs="Tahoma"/>
          <w:sz w:val="48"/>
          <w:szCs w:val="48"/>
        </w:rPr>
        <w:t xml:space="preserve">eeds &amp; </w:t>
      </w:r>
      <w:r w:rsidRPr="00B966A1">
        <w:rPr>
          <w:rFonts w:ascii="Tahoma" w:hAnsi="Tahoma" w:cs="Tahoma"/>
          <w:sz w:val="48"/>
          <w:szCs w:val="48"/>
        </w:rPr>
        <w:t>D</w:t>
      </w:r>
      <w:r w:rsidR="00B966A1" w:rsidRPr="00B966A1">
        <w:rPr>
          <w:rFonts w:ascii="Tahoma" w:hAnsi="Tahoma" w:cs="Tahoma"/>
          <w:sz w:val="48"/>
          <w:szCs w:val="48"/>
        </w:rPr>
        <w:t>isability</w:t>
      </w:r>
      <w:r w:rsidR="00DB1D6C" w:rsidRPr="00B966A1">
        <w:rPr>
          <w:rFonts w:ascii="Tahoma" w:hAnsi="Tahoma" w:cs="Tahoma"/>
          <w:sz w:val="48"/>
          <w:szCs w:val="48"/>
        </w:rPr>
        <w:t xml:space="preserve"> P</w:t>
      </w:r>
      <w:r w:rsidR="00B966A1" w:rsidRPr="00B966A1">
        <w:rPr>
          <w:rFonts w:ascii="Tahoma" w:hAnsi="Tahoma" w:cs="Tahoma"/>
          <w:sz w:val="48"/>
          <w:szCs w:val="48"/>
        </w:rPr>
        <w:t>olicy</w:t>
      </w:r>
    </w:p>
    <w:p w14:paraId="730978F1" w14:textId="28DB57A7" w:rsidR="00B966A1" w:rsidRPr="00B966A1" w:rsidRDefault="00B966A1" w:rsidP="00DB1D6C">
      <w:pPr>
        <w:spacing w:after="0"/>
        <w:jc w:val="center"/>
        <w:rPr>
          <w:rFonts w:ascii="Tahoma" w:hAnsi="Tahoma" w:cs="Tahoma"/>
          <w:b/>
          <w:bCs/>
          <w:sz w:val="28"/>
          <w:szCs w:val="28"/>
        </w:rPr>
      </w:pPr>
    </w:p>
    <w:p w14:paraId="4B0C68BF" w14:textId="04A0C3A6" w:rsidR="00B966A1" w:rsidRPr="00B966A1" w:rsidRDefault="00B966A1" w:rsidP="00DB1D6C">
      <w:pPr>
        <w:spacing w:after="0"/>
        <w:jc w:val="center"/>
        <w:rPr>
          <w:rFonts w:ascii="Tahoma" w:hAnsi="Tahoma" w:cs="Tahoma"/>
          <w:b/>
          <w:bCs/>
          <w:sz w:val="28"/>
          <w:szCs w:val="28"/>
        </w:rPr>
      </w:pPr>
      <w:r w:rsidRPr="00B966A1">
        <w:rPr>
          <w:rFonts w:ascii="Tahoma" w:hAnsi="Tahoma" w:cs="Tahoma"/>
          <w:b/>
          <w:bCs/>
          <w:noProof/>
          <w:sz w:val="48"/>
          <w:szCs w:val="48"/>
        </w:rPr>
        <mc:AlternateContent>
          <mc:Choice Requires="wps">
            <w:drawing>
              <wp:anchor distT="0" distB="0" distL="114300" distR="114300" simplePos="0" relativeHeight="251659264" behindDoc="0" locked="0" layoutInCell="1" allowOverlap="1" wp14:anchorId="528C8167" wp14:editId="2C4E6225">
                <wp:simplePos x="0" y="0"/>
                <wp:positionH relativeFrom="column">
                  <wp:posOffset>1270635</wp:posOffset>
                </wp:positionH>
                <wp:positionV relativeFrom="paragraph">
                  <wp:posOffset>14605</wp:posOffset>
                </wp:positionV>
                <wp:extent cx="4462780" cy="21590"/>
                <wp:effectExtent l="0" t="0" r="33020" b="35560"/>
                <wp:wrapNone/>
                <wp:docPr id="2" name="Straight Connector 2"/>
                <wp:cNvGraphicFramePr/>
                <a:graphic xmlns:a="http://schemas.openxmlformats.org/drawingml/2006/main">
                  <a:graphicData uri="http://schemas.microsoft.com/office/word/2010/wordprocessingShape">
                    <wps:wsp>
                      <wps:cNvCnPr/>
                      <wps:spPr>
                        <a:xfrm flipV="1">
                          <a:off x="0" y="0"/>
                          <a:ext cx="4462780" cy="215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6464BE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05pt,1.15pt" to="451.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" strokecolor="black [3200]" strokeweight="1.5pt">
                <v:stroke joinstyle="miter"/>
              </v:line>
            </w:pict>
          </mc:Fallback>
        </mc:AlternateContent>
      </w:r>
    </w:p>
    <w:p w14:paraId="0DA2A71B" w14:textId="484EBEEE" w:rsidR="00DB1D6C" w:rsidRPr="00B966A1" w:rsidRDefault="00DB1D6C" w:rsidP="00DB1D6C">
      <w:pPr>
        <w:spacing w:after="0"/>
        <w:jc w:val="center"/>
        <w:rPr>
          <w:rFonts w:ascii="Tahoma" w:hAnsi="Tahoma" w:cs="Tahoma"/>
          <w:b/>
          <w:bCs/>
          <w:sz w:val="28"/>
          <w:szCs w:val="28"/>
        </w:rPr>
      </w:pPr>
      <w:r w:rsidRPr="00B966A1">
        <w:rPr>
          <w:rFonts w:ascii="Tahoma" w:hAnsi="Tahoma" w:cs="Tahoma"/>
          <w:b/>
          <w:bCs/>
          <w:sz w:val="28"/>
          <w:szCs w:val="28"/>
        </w:rPr>
        <w:t xml:space="preserve">Last reviewed: </w:t>
      </w:r>
      <w:r w:rsidR="00EA52BF">
        <w:rPr>
          <w:rFonts w:ascii="Tahoma" w:hAnsi="Tahoma" w:cs="Tahoma"/>
          <w:b/>
          <w:bCs/>
          <w:sz w:val="28"/>
          <w:szCs w:val="28"/>
        </w:rPr>
        <w:t>November 2024</w:t>
      </w:r>
    </w:p>
    <w:p w14:paraId="33F17E71" w14:textId="7AE19120" w:rsidR="00DB1D6C" w:rsidRPr="00B966A1" w:rsidRDefault="00DB1D6C" w:rsidP="00DB1D6C">
      <w:pPr>
        <w:spacing w:after="0"/>
        <w:jc w:val="center"/>
        <w:rPr>
          <w:rFonts w:ascii="Tahoma" w:hAnsi="Tahoma" w:cs="Tahoma"/>
          <w:b/>
          <w:bCs/>
          <w:sz w:val="28"/>
          <w:szCs w:val="28"/>
        </w:rPr>
      </w:pPr>
      <w:r w:rsidRPr="00B966A1">
        <w:rPr>
          <w:rFonts w:ascii="Tahoma" w:hAnsi="Tahoma" w:cs="Tahoma"/>
          <w:b/>
          <w:bCs/>
          <w:sz w:val="28"/>
          <w:szCs w:val="28"/>
        </w:rPr>
        <w:t xml:space="preserve">Next review due: </w:t>
      </w:r>
      <w:r w:rsidR="00EA52BF">
        <w:rPr>
          <w:rFonts w:ascii="Tahoma" w:hAnsi="Tahoma" w:cs="Tahoma"/>
          <w:b/>
          <w:bCs/>
          <w:sz w:val="28"/>
          <w:szCs w:val="28"/>
        </w:rPr>
        <w:t>October</w:t>
      </w:r>
      <w:r w:rsidR="0079697D" w:rsidRPr="00B966A1">
        <w:rPr>
          <w:rFonts w:ascii="Tahoma" w:hAnsi="Tahoma" w:cs="Tahoma"/>
          <w:b/>
          <w:bCs/>
          <w:sz w:val="28"/>
          <w:szCs w:val="28"/>
        </w:rPr>
        <w:t xml:space="preserve"> 202</w:t>
      </w:r>
      <w:r w:rsidR="00B966A1" w:rsidRPr="00B966A1">
        <w:rPr>
          <w:rFonts w:ascii="Tahoma" w:hAnsi="Tahoma" w:cs="Tahoma"/>
          <w:b/>
          <w:bCs/>
          <w:sz w:val="28"/>
          <w:szCs w:val="28"/>
        </w:rPr>
        <w:t>5</w:t>
      </w:r>
    </w:p>
    <w:p w14:paraId="266A4B42" w14:textId="7B8762D3" w:rsidR="0079697D" w:rsidRPr="00B966A1" w:rsidRDefault="0079697D" w:rsidP="00DB1D6C">
      <w:pPr>
        <w:spacing w:after="0"/>
        <w:jc w:val="center"/>
        <w:rPr>
          <w:rFonts w:ascii="Tahoma" w:hAnsi="Tahoma" w:cs="Tahoma"/>
          <w:b/>
          <w:bCs/>
          <w:sz w:val="28"/>
          <w:szCs w:val="28"/>
        </w:rPr>
      </w:pPr>
    </w:p>
    <w:p w14:paraId="1E6B6CE3" w14:textId="54BBE8E9" w:rsidR="00C04758" w:rsidRPr="00B966A1" w:rsidRDefault="00C04758">
      <w:pPr>
        <w:rPr>
          <w:rFonts w:ascii="Tahoma" w:hAnsi="Tahoma" w:cs="Tahoma"/>
        </w:rPr>
      </w:pPr>
    </w:p>
    <w:p w14:paraId="47E30E5B" w14:textId="6CAA9F7C" w:rsidR="00B966A1" w:rsidRPr="00B966A1" w:rsidRDefault="00B966A1">
      <w:pPr>
        <w:rPr>
          <w:rFonts w:ascii="Tahoma" w:hAnsi="Tahoma" w:cs="Tahoma"/>
        </w:rPr>
      </w:pPr>
    </w:p>
    <w:p w14:paraId="68B53D7F" w14:textId="0C052F3F" w:rsidR="00B966A1" w:rsidRPr="00B966A1" w:rsidRDefault="00B966A1">
      <w:pPr>
        <w:rPr>
          <w:rFonts w:ascii="Tahoma" w:hAnsi="Tahoma" w:cs="Tahoma"/>
        </w:rPr>
      </w:pPr>
    </w:p>
    <w:p w14:paraId="28146187" w14:textId="5D21A0E8" w:rsidR="00B966A1" w:rsidRPr="00B966A1" w:rsidRDefault="00B966A1" w:rsidP="00B966A1">
      <w:pPr>
        <w:spacing w:after="0" w:line="276" w:lineRule="auto"/>
        <w:jc w:val="center"/>
        <w:rPr>
          <w:rFonts w:ascii="Tahoma" w:hAnsi="Tahoma" w:cs="Tahoma"/>
          <w:b/>
          <w:color w:val="FF0000"/>
          <w:sz w:val="36"/>
          <w:szCs w:val="36"/>
        </w:rPr>
      </w:pPr>
      <w:r w:rsidRPr="00B966A1">
        <w:rPr>
          <w:rFonts w:ascii="Tahoma" w:hAnsi="Tahoma" w:cs="Tahoma"/>
          <w:b/>
          <w:color w:val="FF0000"/>
          <w:sz w:val="36"/>
          <w:szCs w:val="36"/>
        </w:rPr>
        <w:t>St Edmund Campion Catholic Primary School &amp; Nursery</w:t>
      </w:r>
    </w:p>
    <w:p w14:paraId="66180582" w14:textId="429832CE" w:rsidR="00B966A1" w:rsidRPr="00B966A1" w:rsidRDefault="00B966A1" w:rsidP="00B966A1">
      <w:pPr>
        <w:spacing w:after="0" w:line="276" w:lineRule="auto"/>
        <w:jc w:val="center"/>
        <w:rPr>
          <w:rFonts w:ascii="Tahoma" w:hAnsi="Tahoma" w:cs="Tahoma"/>
          <w:b/>
          <w:color w:val="FF0000"/>
          <w:sz w:val="36"/>
          <w:szCs w:val="36"/>
        </w:rPr>
      </w:pPr>
    </w:p>
    <w:p w14:paraId="63E1D5DC" w14:textId="3F8E640A" w:rsidR="00B966A1" w:rsidRPr="00B966A1" w:rsidRDefault="00B966A1" w:rsidP="00B966A1">
      <w:pPr>
        <w:spacing w:after="0" w:line="276" w:lineRule="auto"/>
        <w:jc w:val="center"/>
        <w:rPr>
          <w:rFonts w:ascii="Tahoma" w:hAnsi="Tahoma" w:cs="Tahoma"/>
          <w:b/>
          <w:color w:val="FFD966" w:themeColor="accent4" w:themeTint="99"/>
          <w:sz w:val="36"/>
          <w:szCs w:val="36"/>
        </w:rPr>
      </w:pPr>
      <w:r w:rsidRPr="00B966A1">
        <w:rPr>
          <w:rFonts w:ascii="Tahoma" w:hAnsi="Tahoma" w:cs="Tahoma"/>
          <w:i/>
          <w:iCs/>
          <w:color w:val="FFD966" w:themeColor="accent4" w:themeTint="99"/>
          <w:sz w:val="28"/>
          <w:szCs w:val="28"/>
        </w:rPr>
        <w:t>“GOD IS AT THE CENTRE OF EVERYTHING WE DO”</w:t>
      </w:r>
    </w:p>
    <w:p w14:paraId="3DF22BE6" w14:textId="267E7965" w:rsidR="00B966A1" w:rsidRPr="00B966A1" w:rsidRDefault="00B966A1" w:rsidP="00B966A1">
      <w:pPr>
        <w:jc w:val="center"/>
        <w:rPr>
          <w:rFonts w:ascii="Tahoma" w:hAnsi="Tahoma" w:cs="Tahoma"/>
        </w:rPr>
      </w:pPr>
    </w:p>
    <w:p w14:paraId="5D03D31C" w14:textId="58A786C9" w:rsidR="00B966A1" w:rsidRPr="00B966A1" w:rsidRDefault="00B966A1" w:rsidP="00B966A1">
      <w:pPr>
        <w:jc w:val="center"/>
        <w:rPr>
          <w:rFonts w:ascii="Tahoma" w:hAnsi="Tahoma" w:cs="Tahoma"/>
        </w:rPr>
      </w:pPr>
    </w:p>
    <w:p w14:paraId="2DEABDF0" w14:textId="21856FC3" w:rsidR="00B966A1" w:rsidRPr="00B966A1" w:rsidRDefault="00B966A1" w:rsidP="00B966A1">
      <w:pPr>
        <w:jc w:val="center"/>
        <w:rPr>
          <w:rFonts w:ascii="Tahoma" w:hAnsi="Tahoma" w:cs="Tahoma"/>
        </w:rPr>
      </w:pPr>
    </w:p>
    <w:p w14:paraId="171D61EF" w14:textId="5D42DC59" w:rsidR="00B966A1" w:rsidRPr="00B966A1" w:rsidRDefault="00B966A1" w:rsidP="00B966A1">
      <w:pPr>
        <w:jc w:val="center"/>
        <w:rPr>
          <w:rFonts w:ascii="Tahoma" w:hAnsi="Tahoma" w:cs="Tahoma"/>
        </w:rPr>
      </w:pPr>
    </w:p>
    <w:p w14:paraId="690C29F5" w14:textId="12B27DDD" w:rsidR="00B966A1" w:rsidRPr="00B966A1" w:rsidRDefault="00B966A1" w:rsidP="00B966A1">
      <w:pPr>
        <w:jc w:val="center"/>
        <w:rPr>
          <w:rFonts w:ascii="Tahoma" w:hAnsi="Tahoma" w:cs="Tahoma"/>
        </w:rPr>
      </w:pPr>
    </w:p>
    <w:p w14:paraId="6493434D" w14:textId="0089CDC6" w:rsidR="00B966A1" w:rsidRPr="00B966A1" w:rsidRDefault="00B966A1" w:rsidP="00B966A1">
      <w:pPr>
        <w:jc w:val="center"/>
        <w:rPr>
          <w:rFonts w:ascii="Tahoma" w:hAnsi="Tahoma" w:cs="Tahoma"/>
        </w:rPr>
      </w:pPr>
    </w:p>
    <w:p w14:paraId="41A7CE84" w14:textId="5DAA7086" w:rsidR="00B966A1" w:rsidRPr="00B966A1" w:rsidRDefault="00B966A1" w:rsidP="00B966A1">
      <w:pPr>
        <w:jc w:val="center"/>
        <w:rPr>
          <w:rFonts w:ascii="Tahoma" w:hAnsi="Tahoma" w:cs="Tahoma"/>
        </w:rPr>
      </w:pPr>
    </w:p>
    <w:p w14:paraId="6EABB06D" w14:textId="4B9C2714" w:rsidR="00B966A1" w:rsidRPr="00B966A1" w:rsidRDefault="00B966A1" w:rsidP="00B966A1">
      <w:pPr>
        <w:jc w:val="center"/>
        <w:rPr>
          <w:rFonts w:ascii="Tahoma" w:hAnsi="Tahoma" w:cs="Tahoma"/>
        </w:rPr>
      </w:pPr>
    </w:p>
    <w:p w14:paraId="4094103E" w14:textId="0B3FFC88" w:rsidR="00B966A1" w:rsidRPr="00B966A1" w:rsidRDefault="00B966A1" w:rsidP="00B966A1">
      <w:pPr>
        <w:jc w:val="center"/>
        <w:rPr>
          <w:rFonts w:ascii="Tahoma" w:hAnsi="Tahoma" w:cs="Tahoma"/>
        </w:rPr>
      </w:pPr>
    </w:p>
    <w:p w14:paraId="30C7B75D" w14:textId="78D228F9" w:rsidR="00B966A1" w:rsidRPr="00B966A1" w:rsidRDefault="00B966A1" w:rsidP="00B966A1">
      <w:pPr>
        <w:jc w:val="center"/>
        <w:rPr>
          <w:rFonts w:ascii="Tahoma" w:hAnsi="Tahoma" w:cs="Tahoma"/>
        </w:rPr>
      </w:pPr>
    </w:p>
    <w:p w14:paraId="317ACF85" w14:textId="4F77ECEB" w:rsidR="00B966A1" w:rsidRPr="00B966A1" w:rsidRDefault="00B966A1" w:rsidP="00B966A1">
      <w:pPr>
        <w:jc w:val="center"/>
        <w:rPr>
          <w:rFonts w:ascii="Tahoma" w:hAnsi="Tahoma" w:cs="Tahoma"/>
        </w:rPr>
      </w:pPr>
    </w:p>
    <w:p w14:paraId="46C8D7C6" w14:textId="220AB00E" w:rsidR="00B966A1" w:rsidRPr="00B966A1" w:rsidRDefault="00B966A1" w:rsidP="00B966A1">
      <w:pPr>
        <w:jc w:val="center"/>
        <w:rPr>
          <w:rFonts w:ascii="Tahoma" w:hAnsi="Tahoma" w:cs="Tahoma"/>
        </w:rPr>
      </w:pPr>
    </w:p>
    <w:p w14:paraId="34872058" w14:textId="77777777" w:rsidR="00B966A1" w:rsidRDefault="00B966A1" w:rsidP="00B966A1">
      <w:pPr>
        <w:spacing w:after="0" w:line="360" w:lineRule="auto"/>
        <w:jc w:val="both"/>
        <w:rPr>
          <w:rFonts w:ascii="Tahoma" w:hAnsi="Tahoma" w:cs="Tahoma"/>
          <w:b/>
          <w:bCs/>
          <w:sz w:val="24"/>
          <w:szCs w:val="24"/>
        </w:rPr>
      </w:pPr>
      <w:r w:rsidRPr="00C67028">
        <w:rPr>
          <w:rFonts w:ascii="Tahoma" w:hAnsi="Tahoma" w:cs="Tahoma"/>
          <w:b/>
          <w:bCs/>
          <w:sz w:val="24"/>
          <w:szCs w:val="24"/>
        </w:rPr>
        <w:lastRenderedPageBreak/>
        <w:t>VISION</w:t>
      </w:r>
      <w:r>
        <w:rPr>
          <w:rFonts w:ascii="Tahoma" w:hAnsi="Tahoma" w:cs="Tahoma"/>
          <w:b/>
          <w:bCs/>
          <w:sz w:val="24"/>
          <w:szCs w:val="24"/>
        </w:rPr>
        <w:t xml:space="preserve"> &amp; VALUES</w:t>
      </w:r>
    </w:p>
    <w:p w14:paraId="3EF09188" w14:textId="4DD85580" w:rsidR="00B966A1" w:rsidRDefault="00B966A1" w:rsidP="00B966A1">
      <w:pPr>
        <w:spacing w:after="0" w:line="360" w:lineRule="auto"/>
        <w:jc w:val="both"/>
        <w:rPr>
          <w:rFonts w:ascii="Tahoma" w:hAnsi="Tahoma" w:cs="Tahoma"/>
          <w:sz w:val="24"/>
          <w:szCs w:val="24"/>
        </w:rPr>
      </w:pPr>
      <w:r w:rsidRPr="00C67028">
        <w:rPr>
          <w:rFonts w:ascii="Tahoma" w:hAnsi="Tahoma" w:cs="Tahoma"/>
          <w:sz w:val="24"/>
          <w:szCs w:val="24"/>
        </w:rPr>
        <w:t>O</w:t>
      </w:r>
      <w:r>
        <w:rPr>
          <w:rFonts w:ascii="Tahoma" w:hAnsi="Tahoma" w:cs="Tahoma"/>
          <w:sz w:val="24"/>
          <w:szCs w:val="24"/>
        </w:rPr>
        <w:t>ur vision</w:t>
      </w:r>
      <w:r w:rsidRPr="00C67028">
        <w:rPr>
          <w:rFonts w:ascii="Tahoma" w:hAnsi="Tahoma" w:cs="Tahoma"/>
          <w:sz w:val="24"/>
          <w:szCs w:val="24"/>
        </w:rPr>
        <w:t xml:space="preserve"> is to create a nurturing and enriching educational community where the light of Christ shines brightly, guiding the journey of </w:t>
      </w:r>
      <w:r w:rsidRPr="000624AD">
        <w:rPr>
          <w:rFonts w:ascii="Tahoma" w:hAnsi="Tahoma" w:cs="Tahoma"/>
          <w:b/>
          <w:bCs/>
          <w:sz w:val="24"/>
          <w:szCs w:val="24"/>
        </w:rPr>
        <w:t>all</w:t>
      </w:r>
      <w:r w:rsidRPr="00C67028">
        <w:rPr>
          <w:rFonts w:ascii="Tahoma" w:hAnsi="Tahoma" w:cs="Tahoma"/>
          <w:sz w:val="24"/>
          <w:szCs w:val="24"/>
        </w:rPr>
        <w:t xml:space="preserve"> our children aged </w:t>
      </w:r>
      <w:r w:rsidRPr="00EA52BF">
        <w:rPr>
          <w:rFonts w:ascii="Tahoma" w:hAnsi="Tahoma" w:cs="Tahoma"/>
          <w:color w:val="FF0000"/>
          <w:sz w:val="24"/>
          <w:szCs w:val="24"/>
        </w:rPr>
        <w:t>2</w:t>
      </w:r>
      <w:r w:rsidRPr="00C67028">
        <w:rPr>
          <w:rFonts w:ascii="Tahoma" w:hAnsi="Tahoma" w:cs="Tahoma"/>
          <w:sz w:val="24"/>
          <w:szCs w:val="24"/>
        </w:rPr>
        <w:t>-1</w:t>
      </w:r>
      <w:r w:rsidR="00EA52BF">
        <w:rPr>
          <w:rFonts w:ascii="Tahoma" w:hAnsi="Tahoma" w:cs="Tahoma"/>
          <w:sz w:val="24"/>
          <w:szCs w:val="24"/>
        </w:rPr>
        <w:t>1</w:t>
      </w:r>
      <w:r w:rsidRPr="00C67028">
        <w:rPr>
          <w:rFonts w:ascii="Tahoma" w:hAnsi="Tahoma" w:cs="Tahoma"/>
          <w:sz w:val="24"/>
          <w:szCs w:val="24"/>
        </w:rPr>
        <w:t>.  In unity, we will provide an exceptional Catholic education that empowers children to achieve their highest potential, guided by the light and truth of Christ. Together, we build a future filled with hope, love, and the promise of a brighter tomorrow.</w:t>
      </w:r>
    </w:p>
    <w:p w14:paraId="2E0BE5C6" w14:textId="77777777" w:rsidR="00B966A1" w:rsidRDefault="00B966A1" w:rsidP="00B966A1">
      <w:pPr>
        <w:spacing w:after="0" w:line="360" w:lineRule="auto"/>
        <w:jc w:val="both"/>
        <w:rPr>
          <w:rFonts w:ascii="Tahoma" w:hAnsi="Tahoma" w:cs="Tahoma"/>
          <w:sz w:val="24"/>
          <w:szCs w:val="24"/>
        </w:rPr>
      </w:pPr>
    </w:p>
    <w:p w14:paraId="197AAED4" w14:textId="2001FB42" w:rsidR="00B966A1" w:rsidRDefault="00EA52BF" w:rsidP="00B966A1">
      <w:pPr>
        <w:spacing w:after="0" w:line="360" w:lineRule="auto"/>
        <w:jc w:val="both"/>
        <w:rPr>
          <w:rFonts w:ascii="Tahoma" w:hAnsi="Tahoma" w:cs="Tahoma"/>
          <w:sz w:val="24"/>
          <w:szCs w:val="24"/>
        </w:rPr>
      </w:pPr>
      <w:r w:rsidRPr="00EA52BF">
        <w:rPr>
          <w:rFonts w:ascii="Tahoma" w:hAnsi="Tahoma" w:cs="Tahoma"/>
          <w:sz w:val="24"/>
          <w:szCs w:val="24"/>
        </w:rPr>
        <w:t>St Edmund Campion Catholic Primary School</w:t>
      </w:r>
      <w:r w:rsidR="00B966A1" w:rsidRPr="00EA52BF">
        <w:rPr>
          <w:rFonts w:ascii="Tahoma" w:hAnsi="Tahoma" w:cs="Tahoma"/>
          <w:sz w:val="24"/>
          <w:szCs w:val="24"/>
        </w:rPr>
        <w:t xml:space="preserve"> </w:t>
      </w:r>
      <w:r w:rsidR="00B966A1" w:rsidRPr="00C67028">
        <w:rPr>
          <w:rFonts w:ascii="Tahoma" w:hAnsi="Tahoma" w:cs="Tahoma"/>
          <w:sz w:val="24"/>
          <w:szCs w:val="24"/>
        </w:rPr>
        <w:t xml:space="preserve">values the abilities and achievements of </w:t>
      </w:r>
      <w:r w:rsidR="00B966A1" w:rsidRPr="00C67028">
        <w:rPr>
          <w:rFonts w:ascii="Tahoma" w:hAnsi="Tahoma" w:cs="Tahoma"/>
          <w:b/>
          <w:bCs/>
          <w:sz w:val="24"/>
          <w:szCs w:val="24"/>
        </w:rPr>
        <w:t>all</w:t>
      </w:r>
      <w:r w:rsidR="00B966A1" w:rsidRPr="00C67028">
        <w:rPr>
          <w:rFonts w:ascii="Tahoma" w:hAnsi="Tahoma" w:cs="Tahoma"/>
          <w:sz w:val="24"/>
          <w:szCs w:val="24"/>
        </w:rPr>
        <w:t xml:space="preserve"> its pupils, and is committed to providing</w:t>
      </w:r>
      <w:r w:rsidR="00B966A1">
        <w:rPr>
          <w:rFonts w:ascii="Tahoma" w:hAnsi="Tahoma" w:cs="Tahoma"/>
          <w:sz w:val="24"/>
          <w:szCs w:val="24"/>
        </w:rPr>
        <w:t xml:space="preserve"> an inclusive environment where all our pupils have the chance to thrive and meet their full potential.</w:t>
      </w:r>
    </w:p>
    <w:p w14:paraId="1291C2F3" w14:textId="77777777" w:rsidR="00B966A1" w:rsidRPr="00C67028" w:rsidRDefault="00B966A1" w:rsidP="00B966A1">
      <w:pPr>
        <w:spacing w:after="0" w:line="360" w:lineRule="auto"/>
        <w:jc w:val="both"/>
        <w:rPr>
          <w:rFonts w:ascii="Tahoma" w:hAnsi="Tahoma" w:cs="Tahoma"/>
          <w:sz w:val="24"/>
          <w:szCs w:val="24"/>
        </w:rPr>
      </w:pPr>
    </w:p>
    <w:p w14:paraId="7CF0A623" w14:textId="77777777" w:rsidR="00B966A1" w:rsidRDefault="00B966A1" w:rsidP="00B966A1">
      <w:pPr>
        <w:spacing w:after="0" w:line="360" w:lineRule="auto"/>
        <w:jc w:val="both"/>
        <w:rPr>
          <w:rFonts w:ascii="Tahoma" w:hAnsi="Tahoma" w:cs="Tahoma"/>
          <w:b/>
          <w:bCs/>
          <w:sz w:val="24"/>
          <w:szCs w:val="24"/>
        </w:rPr>
      </w:pPr>
      <w:r w:rsidRPr="00C67028">
        <w:rPr>
          <w:rFonts w:ascii="Tahoma" w:hAnsi="Tahoma" w:cs="Tahoma"/>
          <w:b/>
          <w:bCs/>
          <w:sz w:val="24"/>
          <w:szCs w:val="24"/>
        </w:rPr>
        <w:t>AIMS</w:t>
      </w:r>
    </w:p>
    <w:p w14:paraId="37227FF5"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Our special educational needs and disabilities (SEND) policy aims to:</w:t>
      </w:r>
    </w:p>
    <w:p w14:paraId="41939B91" w14:textId="77777777" w:rsidR="00B966A1"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z w:val="24"/>
          <w:szCs w:val="24"/>
        </w:rPr>
        <w:t>Make sure our school fully implements national legislation and guidance regarding pupils with SEND</w:t>
      </w:r>
    </w:p>
    <w:p w14:paraId="56C3E10B" w14:textId="77777777" w:rsidR="00B966A1" w:rsidRPr="00174D34"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z w:val="24"/>
          <w:szCs w:val="24"/>
        </w:rPr>
        <w:t>Set out how our school will:</w:t>
      </w:r>
    </w:p>
    <w:p w14:paraId="339D34E5" w14:textId="77777777" w:rsidR="00B966A1" w:rsidRPr="00174D34"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C67028">
        <w:rPr>
          <w:rFonts w:ascii="Tahoma" w:hAnsi="Tahoma" w:cs="Tahoma"/>
          <w:sz w:val="24"/>
          <w:szCs w:val="24"/>
        </w:rPr>
        <w:t>nsure</w:t>
      </w:r>
      <w:r w:rsidRPr="00C67028">
        <w:rPr>
          <w:rFonts w:ascii="Tahoma" w:hAnsi="Tahoma" w:cs="Tahoma"/>
          <w:spacing w:val="-5"/>
          <w:sz w:val="24"/>
          <w:szCs w:val="24"/>
        </w:rPr>
        <w:t xml:space="preserve"> </w:t>
      </w:r>
      <w:r w:rsidRPr="00C67028">
        <w:rPr>
          <w:rFonts w:ascii="Tahoma" w:hAnsi="Tahoma" w:cs="Tahoma"/>
          <w:sz w:val="24"/>
          <w:szCs w:val="24"/>
        </w:rPr>
        <w:t>that</w:t>
      </w:r>
      <w:r w:rsidRPr="00C67028">
        <w:rPr>
          <w:rFonts w:ascii="Tahoma" w:hAnsi="Tahoma" w:cs="Tahoma"/>
          <w:spacing w:val="-2"/>
          <w:sz w:val="24"/>
          <w:szCs w:val="24"/>
        </w:rPr>
        <w:t xml:space="preserve"> </w:t>
      </w:r>
      <w:r w:rsidRPr="00C67028">
        <w:rPr>
          <w:rFonts w:ascii="Tahoma" w:hAnsi="Tahoma" w:cs="Tahoma"/>
          <w:sz w:val="24"/>
          <w:szCs w:val="24"/>
        </w:rPr>
        <w:t>all</w:t>
      </w:r>
      <w:r w:rsidRPr="00C67028">
        <w:rPr>
          <w:rFonts w:ascii="Tahoma" w:hAnsi="Tahoma" w:cs="Tahoma"/>
          <w:spacing w:val="-5"/>
          <w:sz w:val="24"/>
          <w:szCs w:val="24"/>
        </w:rPr>
        <w:t xml:space="preserve"> </w:t>
      </w:r>
      <w:r w:rsidRPr="00C67028">
        <w:rPr>
          <w:rFonts w:ascii="Tahoma" w:hAnsi="Tahoma" w:cs="Tahoma"/>
          <w:sz w:val="24"/>
          <w:szCs w:val="24"/>
        </w:rPr>
        <w:t>pupils</w:t>
      </w:r>
      <w:r w:rsidRPr="00C67028">
        <w:rPr>
          <w:rFonts w:ascii="Tahoma" w:hAnsi="Tahoma" w:cs="Tahoma"/>
          <w:spacing w:val="-5"/>
          <w:sz w:val="24"/>
          <w:szCs w:val="24"/>
        </w:rPr>
        <w:t xml:space="preserve"> </w:t>
      </w:r>
      <w:r w:rsidRPr="00C67028">
        <w:rPr>
          <w:rFonts w:ascii="Tahoma" w:hAnsi="Tahoma" w:cs="Tahoma"/>
          <w:sz w:val="24"/>
          <w:szCs w:val="24"/>
        </w:rPr>
        <w:t>have</w:t>
      </w:r>
      <w:r w:rsidRPr="00C67028">
        <w:rPr>
          <w:rFonts w:ascii="Tahoma" w:hAnsi="Tahoma" w:cs="Tahoma"/>
          <w:spacing w:val="-3"/>
          <w:sz w:val="24"/>
          <w:szCs w:val="24"/>
        </w:rPr>
        <w:t xml:space="preserve"> </w:t>
      </w:r>
      <w:r w:rsidRPr="00C67028">
        <w:rPr>
          <w:rFonts w:ascii="Tahoma" w:hAnsi="Tahoma" w:cs="Tahoma"/>
          <w:sz w:val="24"/>
          <w:szCs w:val="24"/>
        </w:rPr>
        <w:t>access</w:t>
      </w:r>
      <w:r w:rsidRPr="00C67028">
        <w:rPr>
          <w:rFonts w:ascii="Tahoma" w:hAnsi="Tahoma" w:cs="Tahoma"/>
          <w:spacing w:val="-3"/>
          <w:sz w:val="24"/>
          <w:szCs w:val="24"/>
        </w:rPr>
        <w:t xml:space="preserve"> </w:t>
      </w:r>
      <w:r w:rsidRPr="00C67028">
        <w:rPr>
          <w:rFonts w:ascii="Tahoma" w:hAnsi="Tahoma" w:cs="Tahoma"/>
          <w:sz w:val="24"/>
          <w:szCs w:val="24"/>
        </w:rPr>
        <w:t>to</w:t>
      </w:r>
      <w:r w:rsidRPr="00C67028">
        <w:rPr>
          <w:rFonts w:ascii="Tahoma" w:hAnsi="Tahoma" w:cs="Tahoma"/>
          <w:spacing w:val="-2"/>
          <w:sz w:val="24"/>
          <w:szCs w:val="24"/>
        </w:rPr>
        <w:t xml:space="preserve"> </w:t>
      </w:r>
      <w:r w:rsidRPr="00C67028">
        <w:rPr>
          <w:rFonts w:ascii="Tahoma" w:hAnsi="Tahoma" w:cs="Tahoma"/>
          <w:sz w:val="24"/>
          <w:szCs w:val="24"/>
        </w:rPr>
        <w:t>a</w:t>
      </w:r>
      <w:r w:rsidRPr="00C67028">
        <w:rPr>
          <w:rFonts w:ascii="Tahoma" w:hAnsi="Tahoma" w:cs="Tahoma"/>
          <w:spacing w:val="-3"/>
          <w:sz w:val="24"/>
          <w:szCs w:val="24"/>
        </w:rPr>
        <w:t xml:space="preserve"> </w:t>
      </w:r>
      <w:r w:rsidRPr="00C67028">
        <w:rPr>
          <w:rFonts w:ascii="Tahoma" w:hAnsi="Tahoma" w:cs="Tahoma"/>
          <w:sz w:val="24"/>
          <w:szCs w:val="24"/>
        </w:rPr>
        <w:t>broad</w:t>
      </w:r>
      <w:r w:rsidRPr="00C67028">
        <w:rPr>
          <w:rFonts w:ascii="Tahoma" w:hAnsi="Tahoma" w:cs="Tahoma"/>
          <w:spacing w:val="-2"/>
          <w:sz w:val="24"/>
          <w:szCs w:val="24"/>
        </w:rPr>
        <w:t xml:space="preserve"> </w:t>
      </w:r>
      <w:r w:rsidRPr="00C67028">
        <w:rPr>
          <w:rFonts w:ascii="Tahoma" w:hAnsi="Tahoma" w:cs="Tahoma"/>
          <w:sz w:val="24"/>
          <w:szCs w:val="24"/>
        </w:rPr>
        <w:t>and</w:t>
      </w:r>
      <w:r w:rsidRPr="00C67028">
        <w:rPr>
          <w:rFonts w:ascii="Tahoma" w:hAnsi="Tahoma" w:cs="Tahoma"/>
          <w:spacing w:val="-2"/>
          <w:sz w:val="24"/>
          <w:szCs w:val="24"/>
        </w:rPr>
        <w:t xml:space="preserve"> </w:t>
      </w:r>
      <w:r w:rsidRPr="00C67028">
        <w:rPr>
          <w:rFonts w:ascii="Tahoma" w:hAnsi="Tahoma" w:cs="Tahoma"/>
          <w:sz w:val="24"/>
          <w:szCs w:val="24"/>
        </w:rPr>
        <w:t>balanced</w:t>
      </w:r>
      <w:r w:rsidRPr="00C67028">
        <w:rPr>
          <w:rFonts w:ascii="Tahoma" w:hAnsi="Tahoma" w:cs="Tahoma"/>
          <w:spacing w:val="-1"/>
          <w:sz w:val="24"/>
          <w:szCs w:val="24"/>
        </w:rPr>
        <w:t xml:space="preserve"> </w:t>
      </w:r>
      <w:r w:rsidRPr="00C67028">
        <w:rPr>
          <w:rFonts w:ascii="Tahoma" w:hAnsi="Tahoma" w:cs="Tahoma"/>
          <w:spacing w:val="-2"/>
          <w:sz w:val="24"/>
          <w:szCs w:val="24"/>
        </w:rPr>
        <w:t>curriculum</w:t>
      </w:r>
    </w:p>
    <w:p w14:paraId="3102FD20" w14:textId="77777777" w:rsidR="00B966A1" w:rsidRPr="00174D34"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I</w:t>
      </w:r>
      <w:r w:rsidRPr="00174D34">
        <w:rPr>
          <w:rFonts w:ascii="Tahoma" w:hAnsi="Tahoma" w:cs="Tahoma"/>
          <w:sz w:val="24"/>
          <w:szCs w:val="24"/>
        </w:rPr>
        <w:t>dentify</w:t>
      </w:r>
      <w:r w:rsidRPr="00174D34">
        <w:rPr>
          <w:rFonts w:ascii="Tahoma" w:hAnsi="Tahoma" w:cs="Tahoma"/>
          <w:spacing w:val="-3"/>
          <w:sz w:val="24"/>
          <w:szCs w:val="24"/>
        </w:rPr>
        <w:t xml:space="preserve"> </w:t>
      </w:r>
      <w:r w:rsidRPr="00174D34">
        <w:rPr>
          <w:rFonts w:ascii="Tahoma" w:hAnsi="Tahoma" w:cs="Tahoma"/>
          <w:sz w:val="24"/>
          <w:szCs w:val="24"/>
        </w:rPr>
        <w:t>pupils</w:t>
      </w:r>
      <w:r w:rsidRPr="00174D34">
        <w:rPr>
          <w:rFonts w:ascii="Tahoma" w:hAnsi="Tahoma" w:cs="Tahoma"/>
          <w:spacing w:val="-3"/>
          <w:sz w:val="24"/>
          <w:szCs w:val="24"/>
        </w:rPr>
        <w:t xml:space="preserve"> </w:t>
      </w:r>
      <w:r w:rsidRPr="00174D34">
        <w:rPr>
          <w:rFonts w:ascii="Tahoma" w:hAnsi="Tahoma" w:cs="Tahoma"/>
          <w:sz w:val="24"/>
          <w:szCs w:val="24"/>
        </w:rPr>
        <w:t>requiring</w:t>
      </w:r>
      <w:r w:rsidRPr="00174D34">
        <w:rPr>
          <w:rFonts w:ascii="Tahoma" w:hAnsi="Tahoma" w:cs="Tahoma"/>
          <w:spacing w:val="-3"/>
          <w:sz w:val="24"/>
          <w:szCs w:val="24"/>
        </w:rPr>
        <w:t xml:space="preserve"> </w:t>
      </w:r>
      <w:r w:rsidRPr="00174D34">
        <w:rPr>
          <w:rFonts w:ascii="Tahoma" w:hAnsi="Tahoma" w:cs="Tahoma"/>
          <w:sz w:val="24"/>
          <w:szCs w:val="24"/>
        </w:rPr>
        <w:t>SEND</w:t>
      </w:r>
      <w:r w:rsidRPr="00174D34">
        <w:rPr>
          <w:rFonts w:ascii="Tahoma" w:hAnsi="Tahoma" w:cs="Tahoma"/>
          <w:spacing w:val="-4"/>
          <w:sz w:val="24"/>
          <w:szCs w:val="24"/>
        </w:rPr>
        <w:t xml:space="preserve"> </w:t>
      </w:r>
      <w:r w:rsidRPr="00174D34">
        <w:rPr>
          <w:rFonts w:ascii="Tahoma" w:hAnsi="Tahoma" w:cs="Tahoma"/>
          <w:sz w:val="24"/>
          <w:szCs w:val="24"/>
        </w:rPr>
        <w:t>provision</w:t>
      </w:r>
      <w:r w:rsidRPr="00174D34">
        <w:rPr>
          <w:rFonts w:ascii="Tahoma" w:hAnsi="Tahoma" w:cs="Tahoma"/>
          <w:spacing w:val="-7"/>
          <w:sz w:val="24"/>
          <w:szCs w:val="24"/>
        </w:rPr>
        <w:t xml:space="preserve"> </w:t>
      </w:r>
      <w:r w:rsidRPr="00174D34">
        <w:rPr>
          <w:rFonts w:ascii="Tahoma" w:hAnsi="Tahoma" w:cs="Tahoma"/>
          <w:sz w:val="24"/>
          <w:szCs w:val="24"/>
        </w:rPr>
        <w:t>as</w:t>
      </w:r>
      <w:r w:rsidRPr="00174D34">
        <w:rPr>
          <w:rFonts w:ascii="Tahoma" w:hAnsi="Tahoma" w:cs="Tahoma"/>
          <w:spacing w:val="-3"/>
          <w:sz w:val="24"/>
          <w:szCs w:val="24"/>
        </w:rPr>
        <w:t xml:space="preserve"> </w:t>
      </w:r>
      <w:r w:rsidRPr="00174D34">
        <w:rPr>
          <w:rFonts w:ascii="Tahoma" w:hAnsi="Tahoma" w:cs="Tahoma"/>
          <w:sz w:val="24"/>
          <w:szCs w:val="24"/>
        </w:rPr>
        <w:t>early</w:t>
      </w:r>
      <w:r w:rsidRPr="00174D34">
        <w:rPr>
          <w:rFonts w:ascii="Tahoma" w:hAnsi="Tahoma" w:cs="Tahoma"/>
          <w:spacing w:val="-4"/>
          <w:sz w:val="24"/>
          <w:szCs w:val="24"/>
        </w:rPr>
        <w:t xml:space="preserve"> </w:t>
      </w:r>
      <w:r w:rsidRPr="00174D34">
        <w:rPr>
          <w:rFonts w:ascii="Tahoma" w:hAnsi="Tahoma" w:cs="Tahoma"/>
          <w:sz w:val="24"/>
          <w:szCs w:val="24"/>
        </w:rPr>
        <w:t>as</w:t>
      </w:r>
      <w:r w:rsidRPr="00174D34">
        <w:rPr>
          <w:rFonts w:ascii="Tahoma" w:hAnsi="Tahoma" w:cs="Tahoma"/>
          <w:spacing w:val="-3"/>
          <w:sz w:val="24"/>
          <w:szCs w:val="24"/>
        </w:rPr>
        <w:t xml:space="preserve"> </w:t>
      </w:r>
      <w:r w:rsidRPr="00174D34">
        <w:rPr>
          <w:rFonts w:ascii="Tahoma" w:hAnsi="Tahoma" w:cs="Tahoma"/>
          <w:spacing w:val="-2"/>
          <w:sz w:val="24"/>
          <w:szCs w:val="24"/>
        </w:rPr>
        <w:t>possible</w:t>
      </w:r>
    </w:p>
    <w:p w14:paraId="5AB5767C" w14:textId="77777777" w:rsidR="00B966A1"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174D34">
        <w:rPr>
          <w:rFonts w:ascii="Tahoma" w:hAnsi="Tahoma" w:cs="Tahoma"/>
          <w:sz w:val="24"/>
          <w:szCs w:val="24"/>
        </w:rPr>
        <w:t>nsure</w:t>
      </w:r>
      <w:r w:rsidRPr="00174D34">
        <w:rPr>
          <w:rFonts w:ascii="Tahoma" w:hAnsi="Tahoma" w:cs="Tahoma"/>
          <w:spacing w:val="-18"/>
          <w:sz w:val="24"/>
          <w:szCs w:val="24"/>
        </w:rPr>
        <w:t xml:space="preserve"> </w:t>
      </w:r>
      <w:r w:rsidRPr="00174D34">
        <w:rPr>
          <w:rFonts w:ascii="Tahoma" w:hAnsi="Tahoma" w:cs="Tahoma"/>
          <w:sz w:val="24"/>
          <w:szCs w:val="24"/>
        </w:rPr>
        <w:t>that</w:t>
      </w:r>
      <w:r w:rsidRPr="00174D34">
        <w:rPr>
          <w:rFonts w:ascii="Tahoma" w:hAnsi="Tahoma" w:cs="Tahoma"/>
          <w:spacing w:val="-17"/>
          <w:sz w:val="24"/>
          <w:szCs w:val="24"/>
        </w:rPr>
        <w:t xml:space="preserve"> </w:t>
      </w:r>
      <w:r w:rsidRPr="00174D34">
        <w:rPr>
          <w:rFonts w:ascii="Tahoma" w:hAnsi="Tahoma" w:cs="Tahoma"/>
          <w:sz w:val="24"/>
          <w:szCs w:val="24"/>
        </w:rPr>
        <w:t>pupils</w:t>
      </w:r>
      <w:r w:rsidRPr="00174D34">
        <w:rPr>
          <w:rFonts w:ascii="Tahoma" w:hAnsi="Tahoma" w:cs="Tahoma"/>
          <w:spacing w:val="-17"/>
          <w:sz w:val="24"/>
          <w:szCs w:val="24"/>
        </w:rPr>
        <w:t xml:space="preserve"> </w:t>
      </w:r>
      <w:r w:rsidRPr="00174D34">
        <w:rPr>
          <w:rFonts w:ascii="Tahoma" w:hAnsi="Tahoma" w:cs="Tahoma"/>
          <w:sz w:val="24"/>
          <w:szCs w:val="24"/>
        </w:rPr>
        <w:t>with</w:t>
      </w:r>
      <w:r w:rsidRPr="00174D34">
        <w:rPr>
          <w:rFonts w:ascii="Tahoma" w:hAnsi="Tahoma" w:cs="Tahoma"/>
          <w:spacing w:val="-17"/>
          <w:sz w:val="24"/>
          <w:szCs w:val="24"/>
        </w:rPr>
        <w:t xml:space="preserve"> </w:t>
      </w:r>
      <w:r w:rsidRPr="00174D34">
        <w:rPr>
          <w:rFonts w:ascii="Tahoma" w:hAnsi="Tahoma" w:cs="Tahoma"/>
          <w:sz w:val="24"/>
          <w:szCs w:val="24"/>
        </w:rPr>
        <w:t>special</w:t>
      </w:r>
      <w:r w:rsidRPr="00174D34">
        <w:rPr>
          <w:rFonts w:ascii="Tahoma" w:hAnsi="Tahoma" w:cs="Tahoma"/>
          <w:spacing w:val="-17"/>
          <w:sz w:val="24"/>
          <w:szCs w:val="24"/>
        </w:rPr>
        <w:t xml:space="preserve"> </w:t>
      </w:r>
      <w:r w:rsidRPr="00174D34">
        <w:rPr>
          <w:rFonts w:ascii="Tahoma" w:hAnsi="Tahoma" w:cs="Tahoma"/>
          <w:sz w:val="24"/>
          <w:szCs w:val="24"/>
        </w:rPr>
        <w:t>educational</w:t>
      </w:r>
      <w:r w:rsidRPr="00174D34">
        <w:rPr>
          <w:rFonts w:ascii="Tahoma" w:hAnsi="Tahoma" w:cs="Tahoma"/>
          <w:spacing w:val="-18"/>
          <w:sz w:val="24"/>
          <w:szCs w:val="24"/>
        </w:rPr>
        <w:t xml:space="preserve"> </w:t>
      </w:r>
      <w:r w:rsidRPr="00174D34">
        <w:rPr>
          <w:rFonts w:ascii="Tahoma" w:hAnsi="Tahoma" w:cs="Tahoma"/>
          <w:sz w:val="24"/>
          <w:szCs w:val="24"/>
        </w:rPr>
        <w:t>needs</w:t>
      </w:r>
      <w:r w:rsidRPr="00174D34">
        <w:rPr>
          <w:rFonts w:ascii="Tahoma" w:hAnsi="Tahoma" w:cs="Tahoma"/>
          <w:spacing w:val="-17"/>
          <w:sz w:val="24"/>
          <w:szCs w:val="24"/>
        </w:rPr>
        <w:t xml:space="preserve"> </w:t>
      </w:r>
      <w:r w:rsidRPr="00174D34">
        <w:rPr>
          <w:rFonts w:ascii="Tahoma" w:hAnsi="Tahoma" w:cs="Tahoma"/>
          <w:sz w:val="24"/>
          <w:szCs w:val="24"/>
        </w:rPr>
        <w:t>or</w:t>
      </w:r>
      <w:r w:rsidRPr="00174D34">
        <w:rPr>
          <w:rFonts w:ascii="Tahoma" w:hAnsi="Tahoma" w:cs="Tahoma"/>
          <w:spacing w:val="-17"/>
          <w:sz w:val="24"/>
          <w:szCs w:val="24"/>
        </w:rPr>
        <w:t xml:space="preserve"> </w:t>
      </w:r>
      <w:r w:rsidRPr="00174D34">
        <w:rPr>
          <w:rFonts w:ascii="Tahoma" w:hAnsi="Tahoma" w:cs="Tahoma"/>
          <w:sz w:val="24"/>
          <w:szCs w:val="24"/>
        </w:rPr>
        <w:t>disability</w:t>
      </w:r>
      <w:r w:rsidRPr="00174D34">
        <w:rPr>
          <w:rFonts w:ascii="Tahoma" w:hAnsi="Tahoma" w:cs="Tahoma"/>
          <w:spacing w:val="-17"/>
          <w:sz w:val="24"/>
          <w:szCs w:val="24"/>
        </w:rPr>
        <w:t xml:space="preserve"> </w:t>
      </w:r>
      <w:r w:rsidRPr="00174D34">
        <w:rPr>
          <w:rFonts w:ascii="Tahoma" w:hAnsi="Tahoma" w:cs="Tahoma"/>
          <w:sz w:val="24"/>
          <w:szCs w:val="24"/>
        </w:rPr>
        <w:t>take</w:t>
      </w:r>
      <w:r w:rsidRPr="00174D34">
        <w:rPr>
          <w:rFonts w:ascii="Tahoma" w:hAnsi="Tahoma" w:cs="Tahoma"/>
          <w:spacing w:val="-17"/>
          <w:sz w:val="24"/>
          <w:szCs w:val="24"/>
        </w:rPr>
        <w:t xml:space="preserve"> </w:t>
      </w:r>
      <w:r w:rsidRPr="00174D34">
        <w:rPr>
          <w:rFonts w:ascii="Tahoma" w:hAnsi="Tahoma" w:cs="Tahoma"/>
          <w:sz w:val="24"/>
          <w:szCs w:val="24"/>
        </w:rPr>
        <w:t>as</w:t>
      </w:r>
      <w:r w:rsidRPr="00174D34">
        <w:rPr>
          <w:rFonts w:ascii="Tahoma" w:hAnsi="Tahoma" w:cs="Tahoma"/>
          <w:spacing w:val="-18"/>
          <w:sz w:val="24"/>
          <w:szCs w:val="24"/>
        </w:rPr>
        <w:t xml:space="preserve"> </w:t>
      </w:r>
      <w:r w:rsidRPr="00174D34">
        <w:rPr>
          <w:rFonts w:ascii="Tahoma" w:hAnsi="Tahoma" w:cs="Tahoma"/>
          <w:sz w:val="24"/>
          <w:szCs w:val="24"/>
        </w:rPr>
        <w:t>full</w:t>
      </w:r>
      <w:r w:rsidRPr="00174D34">
        <w:rPr>
          <w:rFonts w:ascii="Tahoma" w:hAnsi="Tahoma" w:cs="Tahoma"/>
          <w:spacing w:val="-19"/>
          <w:sz w:val="24"/>
          <w:szCs w:val="24"/>
        </w:rPr>
        <w:t xml:space="preserve"> </w:t>
      </w:r>
      <w:r w:rsidRPr="00174D34">
        <w:rPr>
          <w:rFonts w:ascii="Tahoma" w:hAnsi="Tahoma" w:cs="Tahoma"/>
          <w:sz w:val="24"/>
          <w:szCs w:val="24"/>
        </w:rPr>
        <w:t>a</w:t>
      </w:r>
      <w:r w:rsidRPr="00174D34">
        <w:rPr>
          <w:rFonts w:ascii="Tahoma" w:hAnsi="Tahoma" w:cs="Tahoma"/>
          <w:spacing w:val="-17"/>
          <w:sz w:val="24"/>
          <w:szCs w:val="24"/>
        </w:rPr>
        <w:t xml:space="preserve"> </w:t>
      </w:r>
      <w:r w:rsidRPr="00174D34">
        <w:rPr>
          <w:rFonts w:ascii="Tahoma" w:hAnsi="Tahoma" w:cs="Tahoma"/>
          <w:sz w:val="24"/>
          <w:szCs w:val="24"/>
        </w:rPr>
        <w:t>part</w:t>
      </w:r>
      <w:r w:rsidRPr="00174D34">
        <w:rPr>
          <w:rFonts w:ascii="Tahoma" w:hAnsi="Tahoma" w:cs="Tahoma"/>
          <w:spacing w:val="-17"/>
          <w:sz w:val="24"/>
          <w:szCs w:val="24"/>
        </w:rPr>
        <w:t xml:space="preserve"> </w:t>
      </w:r>
      <w:r w:rsidRPr="00174D34">
        <w:rPr>
          <w:rFonts w:ascii="Tahoma" w:hAnsi="Tahoma" w:cs="Tahoma"/>
          <w:sz w:val="24"/>
          <w:szCs w:val="24"/>
        </w:rPr>
        <w:t>as</w:t>
      </w:r>
      <w:r w:rsidRPr="00174D34">
        <w:rPr>
          <w:rFonts w:ascii="Tahoma" w:hAnsi="Tahoma" w:cs="Tahoma"/>
          <w:spacing w:val="-17"/>
          <w:sz w:val="24"/>
          <w:szCs w:val="24"/>
        </w:rPr>
        <w:t xml:space="preserve"> </w:t>
      </w:r>
      <w:r w:rsidRPr="00174D34">
        <w:rPr>
          <w:rFonts w:ascii="Tahoma" w:hAnsi="Tahoma" w:cs="Tahoma"/>
          <w:sz w:val="24"/>
          <w:szCs w:val="24"/>
        </w:rPr>
        <w:t>possible in all school activities</w:t>
      </w:r>
    </w:p>
    <w:p w14:paraId="7E8F6648" w14:textId="77777777" w:rsidR="00B966A1"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174D34">
        <w:rPr>
          <w:rFonts w:ascii="Tahoma" w:hAnsi="Tahoma" w:cs="Tahoma"/>
          <w:sz w:val="24"/>
          <w:szCs w:val="24"/>
        </w:rPr>
        <w:t>nsure that parents of pupils with SEND are kept fully informed of their child’s progress and attainment and are welcomed as active partners in their child’s education</w:t>
      </w:r>
    </w:p>
    <w:p w14:paraId="5E53E64B" w14:textId="77777777" w:rsidR="00B966A1" w:rsidRPr="00174D34" w:rsidRDefault="00B966A1" w:rsidP="00B966A1">
      <w:pPr>
        <w:pStyle w:val="ListParagraph"/>
        <w:numPr>
          <w:ilvl w:val="1"/>
          <w:numId w:val="16"/>
        </w:numPr>
        <w:spacing w:after="0" w:line="360" w:lineRule="auto"/>
        <w:jc w:val="both"/>
        <w:rPr>
          <w:rFonts w:ascii="Tahoma" w:hAnsi="Tahoma" w:cs="Tahoma"/>
          <w:sz w:val="24"/>
          <w:szCs w:val="24"/>
        </w:rPr>
      </w:pPr>
      <w:r>
        <w:rPr>
          <w:rFonts w:ascii="Tahoma" w:hAnsi="Tahoma" w:cs="Tahoma"/>
          <w:sz w:val="24"/>
          <w:szCs w:val="24"/>
        </w:rPr>
        <w:t>E</w:t>
      </w:r>
      <w:r w:rsidRPr="00174D34">
        <w:rPr>
          <w:rFonts w:ascii="Tahoma" w:hAnsi="Tahoma" w:cs="Tahoma"/>
          <w:sz w:val="24"/>
          <w:szCs w:val="24"/>
        </w:rPr>
        <w:t>nsure</w:t>
      </w:r>
      <w:r w:rsidRPr="00174D34">
        <w:rPr>
          <w:rFonts w:ascii="Tahoma" w:hAnsi="Tahoma" w:cs="Tahoma"/>
          <w:spacing w:val="-6"/>
          <w:sz w:val="24"/>
          <w:szCs w:val="24"/>
        </w:rPr>
        <w:t xml:space="preserve"> </w:t>
      </w:r>
      <w:r w:rsidRPr="00174D34">
        <w:rPr>
          <w:rFonts w:ascii="Tahoma" w:hAnsi="Tahoma" w:cs="Tahoma"/>
          <w:sz w:val="24"/>
          <w:szCs w:val="24"/>
        </w:rPr>
        <w:t>that</w:t>
      </w:r>
      <w:r w:rsidRPr="00174D34">
        <w:rPr>
          <w:rFonts w:ascii="Tahoma" w:hAnsi="Tahoma" w:cs="Tahoma"/>
          <w:spacing w:val="-4"/>
          <w:sz w:val="24"/>
          <w:szCs w:val="24"/>
        </w:rPr>
        <w:t xml:space="preserve"> </w:t>
      </w:r>
      <w:r w:rsidRPr="00174D34">
        <w:rPr>
          <w:rFonts w:ascii="Tahoma" w:hAnsi="Tahoma" w:cs="Tahoma"/>
          <w:sz w:val="24"/>
          <w:szCs w:val="24"/>
        </w:rPr>
        <w:t>pupils</w:t>
      </w:r>
      <w:r w:rsidRPr="00174D34">
        <w:rPr>
          <w:rFonts w:ascii="Tahoma" w:hAnsi="Tahoma" w:cs="Tahoma"/>
          <w:spacing w:val="-4"/>
          <w:sz w:val="24"/>
          <w:szCs w:val="24"/>
        </w:rPr>
        <w:t xml:space="preserve"> </w:t>
      </w:r>
      <w:r w:rsidRPr="00174D34">
        <w:rPr>
          <w:rFonts w:ascii="Tahoma" w:hAnsi="Tahoma" w:cs="Tahoma"/>
          <w:sz w:val="24"/>
          <w:szCs w:val="24"/>
        </w:rPr>
        <w:t>with</w:t>
      </w:r>
      <w:r w:rsidRPr="00174D34">
        <w:rPr>
          <w:rFonts w:ascii="Tahoma" w:hAnsi="Tahoma" w:cs="Tahoma"/>
          <w:spacing w:val="-5"/>
          <w:sz w:val="24"/>
          <w:szCs w:val="24"/>
        </w:rPr>
        <w:t xml:space="preserve"> </w:t>
      </w:r>
      <w:r w:rsidRPr="00174D34">
        <w:rPr>
          <w:rFonts w:ascii="Tahoma" w:hAnsi="Tahoma" w:cs="Tahoma"/>
          <w:sz w:val="24"/>
          <w:szCs w:val="24"/>
        </w:rPr>
        <w:t>SEND</w:t>
      </w:r>
      <w:r w:rsidRPr="00174D34">
        <w:rPr>
          <w:rFonts w:ascii="Tahoma" w:hAnsi="Tahoma" w:cs="Tahoma"/>
          <w:spacing w:val="-5"/>
          <w:sz w:val="24"/>
          <w:szCs w:val="24"/>
        </w:rPr>
        <w:t xml:space="preserve"> </w:t>
      </w:r>
      <w:r w:rsidRPr="00174D34">
        <w:rPr>
          <w:rFonts w:ascii="Tahoma" w:hAnsi="Tahoma" w:cs="Tahoma"/>
          <w:sz w:val="24"/>
          <w:szCs w:val="24"/>
        </w:rPr>
        <w:t>are</w:t>
      </w:r>
      <w:r w:rsidRPr="00174D34">
        <w:rPr>
          <w:rFonts w:ascii="Tahoma" w:hAnsi="Tahoma" w:cs="Tahoma"/>
          <w:spacing w:val="-6"/>
          <w:sz w:val="24"/>
          <w:szCs w:val="24"/>
        </w:rPr>
        <w:t xml:space="preserve"> </w:t>
      </w:r>
      <w:r w:rsidRPr="00174D34">
        <w:rPr>
          <w:rFonts w:ascii="Tahoma" w:hAnsi="Tahoma" w:cs="Tahoma"/>
          <w:sz w:val="24"/>
          <w:szCs w:val="24"/>
        </w:rPr>
        <w:t>involved,</w:t>
      </w:r>
      <w:r w:rsidRPr="00174D34">
        <w:rPr>
          <w:rFonts w:ascii="Tahoma" w:hAnsi="Tahoma" w:cs="Tahoma"/>
          <w:spacing w:val="-6"/>
          <w:sz w:val="24"/>
          <w:szCs w:val="24"/>
        </w:rPr>
        <w:t xml:space="preserve"> </w:t>
      </w:r>
      <w:r w:rsidRPr="00174D34">
        <w:rPr>
          <w:rFonts w:ascii="Tahoma" w:hAnsi="Tahoma" w:cs="Tahoma"/>
          <w:sz w:val="24"/>
          <w:szCs w:val="24"/>
        </w:rPr>
        <w:t>where</w:t>
      </w:r>
      <w:r w:rsidRPr="00174D34">
        <w:rPr>
          <w:rFonts w:ascii="Tahoma" w:hAnsi="Tahoma" w:cs="Tahoma"/>
          <w:spacing w:val="-6"/>
          <w:sz w:val="24"/>
          <w:szCs w:val="24"/>
        </w:rPr>
        <w:t xml:space="preserve"> </w:t>
      </w:r>
      <w:r w:rsidRPr="00174D34">
        <w:rPr>
          <w:rFonts w:ascii="Tahoma" w:hAnsi="Tahoma" w:cs="Tahoma"/>
          <w:sz w:val="24"/>
          <w:szCs w:val="24"/>
        </w:rPr>
        <w:t>practicable,</w:t>
      </w:r>
      <w:r w:rsidRPr="00174D34">
        <w:rPr>
          <w:rFonts w:ascii="Tahoma" w:hAnsi="Tahoma" w:cs="Tahoma"/>
          <w:spacing w:val="-4"/>
          <w:sz w:val="24"/>
          <w:szCs w:val="24"/>
        </w:rPr>
        <w:t xml:space="preserve"> </w:t>
      </w:r>
      <w:r w:rsidRPr="00174D34">
        <w:rPr>
          <w:rFonts w:ascii="Tahoma" w:hAnsi="Tahoma" w:cs="Tahoma"/>
          <w:sz w:val="24"/>
          <w:szCs w:val="24"/>
        </w:rPr>
        <w:t>in</w:t>
      </w:r>
      <w:r w:rsidRPr="00174D34">
        <w:rPr>
          <w:rFonts w:ascii="Tahoma" w:hAnsi="Tahoma" w:cs="Tahoma"/>
          <w:spacing w:val="-5"/>
          <w:sz w:val="24"/>
          <w:szCs w:val="24"/>
        </w:rPr>
        <w:t xml:space="preserve"> </w:t>
      </w:r>
      <w:r w:rsidRPr="00174D34">
        <w:rPr>
          <w:rFonts w:ascii="Tahoma" w:hAnsi="Tahoma" w:cs="Tahoma"/>
          <w:sz w:val="24"/>
          <w:szCs w:val="24"/>
        </w:rPr>
        <w:t>decisions</w:t>
      </w:r>
      <w:r w:rsidRPr="00174D34">
        <w:rPr>
          <w:rFonts w:ascii="Tahoma" w:hAnsi="Tahoma" w:cs="Tahoma"/>
          <w:spacing w:val="-4"/>
          <w:sz w:val="24"/>
          <w:szCs w:val="24"/>
        </w:rPr>
        <w:t xml:space="preserve"> </w:t>
      </w:r>
      <w:r w:rsidRPr="00174D34">
        <w:rPr>
          <w:rFonts w:ascii="Tahoma" w:hAnsi="Tahoma" w:cs="Tahoma"/>
          <w:sz w:val="24"/>
          <w:szCs w:val="24"/>
        </w:rPr>
        <w:t>affecting</w:t>
      </w:r>
      <w:r w:rsidRPr="00174D34">
        <w:rPr>
          <w:rFonts w:ascii="Tahoma" w:hAnsi="Tahoma" w:cs="Tahoma"/>
          <w:spacing w:val="-4"/>
          <w:sz w:val="24"/>
          <w:szCs w:val="24"/>
        </w:rPr>
        <w:t xml:space="preserve"> </w:t>
      </w:r>
      <w:r w:rsidRPr="00174D34">
        <w:rPr>
          <w:rFonts w:ascii="Tahoma" w:hAnsi="Tahoma" w:cs="Tahoma"/>
          <w:sz w:val="24"/>
          <w:szCs w:val="24"/>
        </w:rPr>
        <w:t xml:space="preserve">their </w:t>
      </w:r>
      <w:r w:rsidRPr="00174D34">
        <w:rPr>
          <w:rFonts w:ascii="Tahoma" w:hAnsi="Tahoma" w:cs="Tahoma"/>
          <w:spacing w:val="-2"/>
          <w:sz w:val="24"/>
          <w:szCs w:val="24"/>
        </w:rPr>
        <w:t>provision</w:t>
      </w:r>
    </w:p>
    <w:p w14:paraId="53B6BB1D" w14:textId="77777777" w:rsidR="00B966A1" w:rsidRPr="001F7C4A"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pacing w:val="-2"/>
          <w:sz w:val="24"/>
          <w:szCs w:val="24"/>
        </w:rPr>
        <w:t>Explain the roles and responsibilities of everyone involved in providing for pupils with SEND</w:t>
      </w:r>
    </w:p>
    <w:p w14:paraId="243528A5" w14:textId="77777777" w:rsidR="00B966A1" w:rsidRPr="001F7C4A" w:rsidRDefault="00B966A1" w:rsidP="00B966A1">
      <w:pPr>
        <w:pStyle w:val="ListParagraph"/>
        <w:numPr>
          <w:ilvl w:val="0"/>
          <w:numId w:val="16"/>
        </w:numPr>
        <w:spacing w:after="0" w:line="360" w:lineRule="auto"/>
        <w:jc w:val="both"/>
        <w:rPr>
          <w:rFonts w:ascii="Tahoma" w:hAnsi="Tahoma" w:cs="Tahoma"/>
          <w:sz w:val="24"/>
          <w:szCs w:val="24"/>
        </w:rPr>
      </w:pPr>
      <w:r>
        <w:rPr>
          <w:rFonts w:ascii="Tahoma" w:hAnsi="Tahoma" w:cs="Tahoma"/>
          <w:spacing w:val="-2"/>
          <w:sz w:val="24"/>
          <w:szCs w:val="24"/>
        </w:rPr>
        <w:t>Make sure the SEND policy is understood and implemented consistently by all staff</w:t>
      </w:r>
    </w:p>
    <w:p w14:paraId="26650501" w14:textId="77777777" w:rsidR="00B966A1" w:rsidRDefault="00B966A1" w:rsidP="00B966A1">
      <w:pPr>
        <w:spacing w:after="0" w:line="360" w:lineRule="auto"/>
        <w:jc w:val="both"/>
        <w:rPr>
          <w:rFonts w:ascii="Tahoma" w:hAnsi="Tahoma" w:cs="Tahoma"/>
          <w:sz w:val="24"/>
          <w:szCs w:val="24"/>
        </w:rPr>
      </w:pPr>
    </w:p>
    <w:p w14:paraId="0C7DC0A6" w14:textId="77777777" w:rsidR="00B966A1" w:rsidRDefault="00B966A1" w:rsidP="00B966A1">
      <w:pPr>
        <w:spacing w:after="0" w:line="360" w:lineRule="auto"/>
        <w:jc w:val="both"/>
        <w:rPr>
          <w:rFonts w:ascii="Tahoma" w:hAnsi="Tahoma" w:cs="Tahoma"/>
          <w:sz w:val="24"/>
          <w:szCs w:val="24"/>
        </w:rPr>
      </w:pPr>
      <w:r>
        <w:rPr>
          <w:rFonts w:ascii="Tahoma" w:hAnsi="Tahoma" w:cs="Tahoma"/>
          <w:b/>
          <w:bCs/>
          <w:sz w:val="24"/>
          <w:szCs w:val="24"/>
        </w:rPr>
        <w:t>LEGISLATION</w:t>
      </w:r>
    </w:p>
    <w:p w14:paraId="4F544625"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 xml:space="preserve">This policy is based on the statutory </w:t>
      </w:r>
      <w:hyperlink r:id="rId7" w:history="1">
        <w:r w:rsidRPr="00676DCC">
          <w:rPr>
            <w:rStyle w:val="Hyperlink"/>
            <w:rFonts w:ascii="Tahoma" w:hAnsi="Tahoma" w:cs="Tahoma"/>
            <w:sz w:val="24"/>
            <w:szCs w:val="24"/>
          </w:rPr>
          <w:t>Special Educational Needs and Disability (SEND) Code of Practice</w:t>
        </w:r>
      </w:hyperlink>
      <w:r>
        <w:rPr>
          <w:rFonts w:ascii="Tahoma" w:hAnsi="Tahoma" w:cs="Tahoma"/>
          <w:sz w:val="24"/>
          <w:szCs w:val="24"/>
        </w:rPr>
        <w:t xml:space="preserve"> and the following legislation:</w:t>
      </w:r>
    </w:p>
    <w:p w14:paraId="6F13C8DD" w14:textId="77777777" w:rsidR="00B966A1" w:rsidRDefault="001759AE" w:rsidP="00B966A1">
      <w:pPr>
        <w:pStyle w:val="ListParagraph"/>
        <w:numPr>
          <w:ilvl w:val="0"/>
          <w:numId w:val="17"/>
        </w:numPr>
        <w:spacing w:after="0" w:line="360" w:lineRule="auto"/>
        <w:jc w:val="both"/>
        <w:rPr>
          <w:rFonts w:ascii="Tahoma" w:hAnsi="Tahoma" w:cs="Tahoma"/>
          <w:sz w:val="24"/>
          <w:szCs w:val="24"/>
        </w:rPr>
      </w:pPr>
      <w:hyperlink r:id="rId8" w:history="1">
        <w:r w:rsidR="00B966A1" w:rsidRPr="00676DCC">
          <w:rPr>
            <w:rStyle w:val="Hyperlink"/>
            <w:rFonts w:ascii="Tahoma" w:hAnsi="Tahoma" w:cs="Tahoma"/>
            <w:sz w:val="24"/>
            <w:szCs w:val="24"/>
          </w:rPr>
          <w:t>Part 3 of the Children and Families Act 2014</w:t>
        </w:r>
      </w:hyperlink>
    </w:p>
    <w:p w14:paraId="650DB4CD" w14:textId="77777777" w:rsidR="00B966A1" w:rsidRDefault="001759AE" w:rsidP="00B966A1">
      <w:pPr>
        <w:pStyle w:val="ListParagraph"/>
        <w:numPr>
          <w:ilvl w:val="0"/>
          <w:numId w:val="17"/>
        </w:numPr>
        <w:spacing w:after="0" w:line="360" w:lineRule="auto"/>
        <w:jc w:val="both"/>
        <w:rPr>
          <w:rFonts w:ascii="Tahoma" w:hAnsi="Tahoma" w:cs="Tahoma"/>
          <w:sz w:val="24"/>
          <w:szCs w:val="24"/>
        </w:rPr>
      </w:pPr>
      <w:hyperlink r:id="rId9" w:history="1">
        <w:r w:rsidR="00B966A1" w:rsidRPr="00676DCC">
          <w:rPr>
            <w:rStyle w:val="Hyperlink"/>
            <w:rFonts w:ascii="Tahoma" w:hAnsi="Tahoma" w:cs="Tahoma"/>
            <w:sz w:val="24"/>
            <w:szCs w:val="24"/>
          </w:rPr>
          <w:t>The Special Educational Needs and Disability Regulations 2014</w:t>
        </w:r>
      </w:hyperlink>
    </w:p>
    <w:p w14:paraId="59DE19AD" w14:textId="77777777" w:rsidR="00B966A1" w:rsidRDefault="001759AE" w:rsidP="00B966A1">
      <w:pPr>
        <w:pStyle w:val="ListParagraph"/>
        <w:numPr>
          <w:ilvl w:val="0"/>
          <w:numId w:val="17"/>
        </w:numPr>
        <w:spacing w:after="0" w:line="360" w:lineRule="auto"/>
        <w:jc w:val="both"/>
        <w:rPr>
          <w:rFonts w:ascii="Tahoma" w:hAnsi="Tahoma" w:cs="Tahoma"/>
          <w:sz w:val="24"/>
          <w:szCs w:val="24"/>
        </w:rPr>
      </w:pPr>
      <w:hyperlink r:id="rId10" w:history="1">
        <w:r w:rsidR="00B966A1" w:rsidRPr="00676DCC">
          <w:rPr>
            <w:rStyle w:val="Hyperlink"/>
            <w:rFonts w:ascii="Tahoma" w:hAnsi="Tahoma" w:cs="Tahoma"/>
            <w:sz w:val="24"/>
            <w:szCs w:val="24"/>
          </w:rPr>
          <w:t>The Equality Act 2010</w:t>
        </w:r>
      </w:hyperlink>
      <w:r w:rsidR="00B966A1">
        <w:rPr>
          <w:rFonts w:ascii="Tahoma" w:hAnsi="Tahoma" w:cs="Tahoma"/>
          <w:sz w:val="24"/>
          <w:szCs w:val="24"/>
        </w:rPr>
        <w:t xml:space="preserve"> (section 20)</w:t>
      </w:r>
    </w:p>
    <w:p w14:paraId="388BEFB1" w14:textId="1BA681BE" w:rsidR="00B966A1" w:rsidRDefault="00B966A1" w:rsidP="00B966A1">
      <w:pPr>
        <w:spacing w:after="0" w:line="360" w:lineRule="auto"/>
        <w:jc w:val="both"/>
        <w:rPr>
          <w:rFonts w:ascii="Tahoma" w:hAnsi="Tahoma" w:cs="Tahoma"/>
          <w:sz w:val="24"/>
          <w:szCs w:val="24"/>
        </w:rPr>
      </w:pPr>
    </w:p>
    <w:p w14:paraId="5DCC15C9" w14:textId="77777777" w:rsidR="000B3E43" w:rsidRDefault="000B3E43" w:rsidP="00B966A1">
      <w:pPr>
        <w:spacing w:after="0" w:line="360" w:lineRule="auto"/>
        <w:jc w:val="both"/>
        <w:rPr>
          <w:rFonts w:ascii="Tahoma" w:hAnsi="Tahoma" w:cs="Tahoma"/>
          <w:sz w:val="24"/>
          <w:szCs w:val="24"/>
        </w:rPr>
      </w:pPr>
    </w:p>
    <w:p w14:paraId="6B773E14"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lastRenderedPageBreak/>
        <w:t>DEVELOPMENT &amp; IMPLEMENTATION</w:t>
      </w:r>
    </w:p>
    <w:p w14:paraId="58956ADE" w14:textId="0BC2BE48" w:rsidR="00B966A1" w:rsidRDefault="00B966A1" w:rsidP="00B966A1">
      <w:pPr>
        <w:spacing w:after="0" w:line="360" w:lineRule="auto"/>
        <w:jc w:val="both"/>
        <w:rPr>
          <w:rFonts w:ascii="Tahoma" w:hAnsi="Tahoma" w:cs="Tahoma"/>
          <w:sz w:val="24"/>
          <w:szCs w:val="24"/>
        </w:rPr>
      </w:pPr>
      <w:r w:rsidRPr="00676DCC">
        <w:rPr>
          <w:rFonts w:ascii="Tahoma" w:hAnsi="Tahoma" w:cs="Tahoma"/>
          <w:sz w:val="24"/>
          <w:szCs w:val="24"/>
        </w:rPr>
        <w:t xml:space="preserve">This policy has been developed by </w:t>
      </w:r>
      <w:r>
        <w:rPr>
          <w:rFonts w:ascii="Tahoma" w:hAnsi="Tahoma" w:cs="Tahoma"/>
          <w:sz w:val="24"/>
          <w:szCs w:val="24"/>
        </w:rPr>
        <w:t xml:space="preserve">input from </w:t>
      </w:r>
      <w:r w:rsidRPr="00676DCC">
        <w:rPr>
          <w:rFonts w:ascii="Tahoma" w:hAnsi="Tahoma" w:cs="Tahoma"/>
          <w:sz w:val="24"/>
          <w:szCs w:val="24"/>
        </w:rPr>
        <w:t>the</w:t>
      </w:r>
      <w:r>
        <w:rPr>
          <w:rFonts w:ascii="Tahoma" w:hAnsi="Tahoma" w:cs="Tahoma"/>
          <w:sz w:val="24"/>
          <w:szCs w:val="24"/>
        </w:rPr>
        <w:t xml:space="preserve"> SENCo</w:t>
      </w:r>
      <w:r w:rsidRPr="00676DCC">
        <w:rPr>
          <w:rFonts w:ascii="Tahoma" w:hAnsi="Tahoma" w:cs="Tahoma"/>
          <w:sz w:val="24"/>
          <w:szCs w:val="24"/>
        </w:rPr>
        <w:t>, Head</w:t>
      </w:r>
      <w:r>
        <w:rPr>
          <w:rFonts w:ascii="Tahoma" w:hAnsi="Tahoma" w:cs="Tahoma"/>
          <w:sz w:val="24"/>
          <w:szCs w:val="24"/>
        </w:rPr>
        <w:t>teacher,</w:t>
      </w:r>
      <w:r w:rsidRPr="00676DCC">
        <w:rPr>
          <w:rFonts w:ascii="Tahoma" w:hAnsi="Tahoma" w:cs="Tahoma"/>
          <w:sz w:val="24"/>
          <w:szCs w:val="24"/>
        </w:rPr>
        <w:t xml:space="preserve"> Senior </w:t>
      </w:r>
      <w:r>
        <w:rPr>
          <w:rFonts w:ascii="Tahoma" w:hAnsi="Tahoma" w:cs="Tahoma"/>
          <w:sz w:val="24"/>
          <w:szCs w:val="24"/>
        </w:rPr>
        <w:t>Leadership</w:t>
      </w:r>
      <w:r w:rsidRPr="00676DCC">
        <w:rPr>
          <w:rFonts w:ascii="Tahoma" w:hAnsi="Tahoma" w:cs="Tahoma"/>
          <w:sz w:val="24"/>
          <w:szCs w:val="24"/>
        </w:rPr>
        <w:t xml:space="preserve"> Team, Class Teachers and </w:t>
      </w:r>
      <w:r w:rsidR="00EA52BF">
        <w:rPr>
          <w:rFonts w:ascii="Tahoma" w:hAnsi="Tahoma" w:cs="Tahoma"/>
          <w:sz w:val="24"/>
          <w:szCs w:val="24"/>
        </w:rPr>
        <w:t>TAs</w:t>
      </w:r>
      <w:r w:rsidRPr="00676DCC">
        <w:rPr>
          <w:rFonts w:ascii="Tahoma" w:hAnsi="Tahoma" w:cs="Tahoma"/>
          <w:sz w:val="24"/>
          <w:szCs w:val="24"/>
        </w:rPr>
        <w:t xml:space="preserve">. The SEND Governor meets the </w:t>
      </w:r>
      <w:r>
        <w:rPr>
          <w:rFonts w:ascii="Tahoma" w:hAnsi="Tahoma" w:cs="Tahoma"/>
          <w:sz w:val="24"/>
          <w:szCs w:val="24"/>
        </w:rPr>
        <w:t>SENCo</w:t>
      </w:r>
      <w:r w:rsidRPr="00676DCC">
        <w:rPr>
          <w:rFonts w:ascii="Tahoma" w:hAnsi="Tahoma" w:cs="Tahoma"/>
          <w:sz w:val="24"/>
          <w:szCs w:val="24"/>
        </w:rPr>
        <w:t xml:space="preserve"> throughout the year and reports to the Governing Body on the specific objectives outlined in the SEND Aims above, and ensures that SEND objectives are addressed in the School Improvement Plan as appropriate. All adults are committed to the principles contained within this Policy, as well as other, related Policies i.e. Behaviour Management, Teaching, Learning, Curriculum, Equal Opportunities, Health &amp; Safety and Child Protection.</w:t>
      </w:r>
    </w:p>
    <w:p w14:paraId="2452B39C" w14:textId="77777777" w:rsidR="00FE2322" w:rsidRDefault="00FE2322" w:rsidP="00B966A1">
      <w:pPr>
        <w:spacing w:after="0" w:line="360" w:lineRule="auto"/>
        <w:jc w:val="both"/>
        <w:rPr>
          <w:rFonts w:ascii="Tahoma" w:hAnsi="Tahoma" w:cs="Tahoma"/>
          <w:sz w:val="24"/>
          <w:szCs w:val="24"/>
        </w:rPr>
      </w:pPr>
    </w:p>
    <w:p w14:paraId="47A718E8"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DEFINITIONS</w:t>
      </w:r>
    </w:p>
    <w:p w14:paraId="70735F1C"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Special Educational Needs</w:t>
      </w:r>
    </w:p>
    <w:p w14:paraId="1514A56B" w14:textId="77777777" w:rsidR="00B966A1" w:rsidRDefault="00B966A1" w:rsidP="00B966A1">
      <w:pPr>
        <w:spacing w:after="0" w:line="360" w:lineRule="auto"/>
        <w:jc w:val="both"/>
        <w:rPr>
          <w:rFonts w:ascii="Tahoma" w:hAnsi="Tahoma" w:cs="Tahoma"/>
          <w:sz w:val="24"/>
          <w:szCs w:val="24"/>
        </w:rPr>
      </w:pPr>
      <w:r w:rsidRPr="00D10E7F">
        <w:rPr>
          <w:rFonts w:ascii="Tahoma" w:hAnsi="Tahoma" w:cs="Tahoma"/>
          <w:sz w:val="24"/>
          <w:szCs w:val="24"/>
        </w:rPr>
        <w:t xml:space="preserve">A child has special educational needs if </w:t>
      </w:r>
      <w:r>
        <w:rPr>
          <w:rFonts w:ascii="Tahoma" w:hAnsi="Tahoma" w:cs="Tahoma"/>
          <w:sz w:val="24"/>
          <w:szCs w:val="24"/>
        </w:rPr>
        <w:t>they</w:t>
      </w:r>
      <w:r w:rsidRPr="00D10E7F">
        <w:rPr>
          <w:rFonts w:ascii="Tahoma" w:hAnsi="Tahoma" w:cs="Tahoma"/>
          <w:sz w:val="24"/>
          <w:szCs w:val="24"/>
        </w:rPr>
        <w:t xml:space="preserve"> ha</w:t>
      </w:r>
      <w:r>
        <w:rPr>
          <w:rFonts w:ascii="Tahoma" w:hAnsi="Tahoma" w:cs="Tahoma"/>
          <w:sz w:val="24"/>
          <w:szCs w:val="24"/>
        </w:rPr>
        <w:t xml:space="preserve">ve a </w:t>
      </w:r>
      <w:r w:rsidRPr="008E612E">
        <w:rPr>
          <w:rFonts w:ascii="Tahoma" w:hAnsi="Tahoma" w:cs="Tahoma"/>
          <w:sz w:val="24"/>
          <w:szCs w:val="24"/>
        </w:rPr>
        <w:t>significantly greater difficulty in learning than most others of the same age</w:t>
      </w:r>
      <w:r w:rsidRPr="00D10E7F">
        <w:rPr>
          <w:rFonts w:ascii="Tahoma" w:hAnsi="Tahoma" w:cs="Tahoma"/>
          <w:sz w:val="24"/>
          <w:szCs w:val="24"/>
        </w:rPr>
        <w:t xml:space="preserve"> </w:t>
      </w:r>
      <w:r>
        <w:rPr>
          <w:rFonts w:ascii="Tahoma" w:hAnsi="Tahoma" w:cs="Tahoma"/>
          <w:sz w:val="24"/>
          <w:szCs w:val="24"/>
        </w:rPr>
        <w:t xml:space="preserve">or </w:t>
      </w:r>
      <w:r w:rsidRPr="00D10E7F">
        <w:rPr>
          <w:rFonts w:ascii="Tahoma" w:hAnsi="Tahoma" w:cs="Tahoma"/>
          <w:sz w:val="24"/>
          <w:szCs w:val="24"/>
        </w:rPr>
        <w:t>learning difficulties that call for special educational provision to be made.</w:t>
      </w:r>
    </w:p>
    <w:p w14:paraId="541AB13E" w14:textId="77777777" w:rsidR="00B966A1" w:rsidRDefault="00B966A1" w:rsidP="00B966A1">
      <w:pPr>
        <w:spacing w:after="0" w:line="360" w:lineRule="auto"/>
        <w:jc w:val="both"/>
        <w:rPr>
          <w:rFonts w:ascii="Tahoma" w:hAnsi="Tahoma" w:cs="Tahoma"/>
          <w:sz w:val="24"/>
          <w:szCs w:val="24"/>
        </w:rPr>
      </w:pPr>
    </w:p>
    <w:p w14:paraId="1F0E7A48" w14:textId="77777777" w:rsidR="00B966A1" w:rsidRDefault="00B966A1" w:rsidP="00B966A1">
      <w:pPr>
        <w:spacing w:after="0" w:line="360" w:lineRule="auto"/>
        <w:jc w:val="both"/>
        <w:rPr>
          <w:rFonts w:ascii="Tahoma" w:hAnsi="Tahoma" w:cs="Tahoma"/>
          <w:sz w:val="24"/>
          <w:szCs w:val="24"/>
        </w:rPr>
      </w:pPr>
      <w:r w:rsidRPr="008E612E">
        <w:rPr>
          <w:rFonts w:ascii="Tahoma" w:hAnsi="Tahoma" w:cs="Tahoma"/>
          <w:sz w:val="24"/>
          <w:szCs w:val="24"/>
        </w:rPr>
        <w:t>Special educational provision is educational or training provision that is additional to, or different from, that made generally for other children or young people of the same age by mainstream schools.</w:t>
      </w:r>
    </w:p>
    <w:p w14:paraId="0975DF12" w14:textId="77777777" w:rsidR="00B966A1" w:rsidRDefault="00B966A1" w:rsidP="00B966A1">
      <w:pPr>
        <w:spacing w:after="0" w:line="360" w:lineRule="auto"/>
        <w:jc w:val="both"/>
        <w:rPr>
          <w:rFonts w:ascii="Tahoma" w:hAnsi="Tahoma" w:cs="Tahoma"/>
          <w:sz w:val="24"/>
          <w:szCs w:val="24"/>
        </w:rPr>
      </w:pPr>
    </w:p>
    <w:p w14:paraId="09FB70E3"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Disability</w:t>
      </w:r>
    </w:p>
    <w:p w14:paraId="0E26628D" w14:textId="77777777" w:rsidR="00B966A1" w:rsidRPr="008E612E" w:rsidRDefault="00B966A1" w:rsidP="00B966A1">
      <w:pPr>
        <w:spacing w:after="0" w:line="360" w:lineRule="auto"/>
        <w:jc w:val="both"/>
        <w:rPr>
          <w:rFonts w:ascii="Tahoma" w:hAnsi="Tahoma" w:cs="Tahoma"/>
          <w:sz w:val="24"/>
          <w:szCs w:val="24"/>
        </w:rPr>
      </w:pPr>
      <w:r w:rsidRPr="008E612E">
        <w:rPr>
          <w:rFonts w:ascii="Tahoma" w:hAnsi="Tahoma" w:cs="Tahoma"/>
          <w:sz w:val="24"/>
          <w:szCs w:val="24"/>
        </w:rPr>
        <w:t>Pupils are considered to have a disability if they have a physical or mental impairment that has a substantial and long-term adverse effect on their ability to do normal daily activities.</w:t>
      </w:r>
    </w:p>
    <w:p w14:paraId="719F6388" w14:textId="77777777" w:rsidR="00B966A1" w:rsidRDefault="00B966A1" w:rsidP="00B966A1">
      <w:pPr>
        <w:spacing w:after="0" w:line="360" w:lineRule="auto"/>
        <w:jc w:val="both"/>
        <w:rPr>
          <w:rFonts w:ascii="Tahoma" w:hAnsi="Tahoma" w:cs="Tahoma"/>
          <w:sz w:val="24"/>
          <w:szCs w:val="24"/>
        </w:rPr>
      </w:pPr>
      <w:r w:rsidRPr="008E612E">
        <w:rPr>
          <w:rFonts w:ascii="Tahoma" w:hAnsi="Tahoma" w:cs="Tahoma"/>
          <w:sz w:val="24"/>
          <w:szCs w:val="24"/>
        </w:rPr>
        <w:t>The school will make reasonable adjustments for pupils with disabilities, so that they are not at a substantial disadvantage compared with their peers.</w:t>
      </w:r>
    </w:p>
    <w:p w14:paraId="0ABA4DF9" w14:textId="77777777" w:rsidR="00B966A1" w:rsidRDefault="00B966A1" w:rsidP="00B966A1">
      <w:pPr>
        <w:spacing w:after="0" w:line="360" w:lineRule="auto"/>
        <w:jc w:val="both"/>
        <w:rPr>
          <w:rFonts w:ascii="Tahoma" w:hAnsi="Tahoma" w:cs="Tahoma"/>
          <w:sz w:val="24"/>
          <w:szCs w:val="24"/>
        </w:rPr>
      </w:pPr>
    </w:p>
    <w:p w14:paraId="284DFCC9"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The 4 Areas of Need</w:t>
      </w:r>
    </w:p>
    <w:p w14:paraId="52E76EC1"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Communication and Interaction</w:t>
      </w:r>
    </w:p>
    <w:p w14:paraId="1390C3BF" w14:textId="77777777" w:rsidR="00B966A1" w:rsidRPr="00D10E7F"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Pupils with needs in this area have difficulty communicating with others. They may have difficulty understanding what is being said to them, have trouble expressing themselves, or do not understand or use the social rules of communication.</w:t>
      </w:r>
    </w:p>
    <w:p w14:paraId="33B243DD"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Pupils who are on the autism spectrum often have needs that fall in this category.</w:t>
      </w:r>
    </w:p>
    <w:p w14:paraId="58E24814"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Cognition and Learning</w:t>
      </w:r>
    </w:p>
    <w:p w14:paraId="7BF41C73" w14:textId="77777777" w:rsidR="00B966A1" w:rsidRPr="00D10E7F"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 xml:space="preserve">Pupils with learning difficulties usually learn at a slower pace than their peers. </w:t>
      </w:r>
    </w:p>
    <w:p w14:paraId="5EF46B46"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0E7F">
        <w:rPr>
          <w:rFonts w:ascii="Tahoma" w:hAnsi="Tahoma" w:cs="Tahoma"/>
          <w:sz w:val="24"/>
          <w:szCs w:val="24"/>
        </w:rPr>
        <w:t xml:space="preserve">A wide range of needs are grouped in this area, including: </w:t>
      </w:r>
    </w:p>
    <w:p w14:paraId="61C4543D" w14:textId="77777777" w:rsidR="00B966A1"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 xml:space="preserve">Specific learning difficulties (e.g. dyslexia, dyscalculia and dyspraxia); </w:t>
      </w:r>
    </w:p>
    <w:p w14:paraId="43E09302" w14:textId="77777777" w:rsidR="00B966A1"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Moderate learning difficulties</w:t>
      </w:r>
      <w:r>
        <w:rPr>
          <w:rFonts w:ascii="Tahoma" w:hAnsi="Tahoma" w:cs="Tahoma"/>
          <w:sz w:val="24"/>
          <w:szCs w:val="24"/>
        </w:rPr>
        <w:t xml:space="preserve">; </w:t>
      </w:r>
    </w:p>
    <w:p w14:paraId="19748E51" w14:textId="77777777" w:rsidR="00B966A1"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Severe learning difficulties</w:t>
      </w:r>
    </w:p>
    <w:p w14:paraId="2784840E" w14:textId="77777777" w:rsidR="00B966A1" w:rsidRPr="00D10E7F" w:rsidRDefault="00B966A1" w:rsidP="00B966A1">
      <w:pPr>
        <w:pStyle w:val="ListParagraph"/>
        <w:numPr>
          <w:ilvl w:val="2"/>
          <w:numId w:val="18"/>
        </w:numPr>
        <w:spacing w:after="0" w:line="360" w:lineRule="auto"/>
        <w:jc w:val="both"/>
        <w:rPr>
          <w:rFonts w:ascii="Tahoma" w:hAnsi="Tahoma" w:cs="Tahoma"/>
          <w:sz w:val="24"/>
          <w:szCs w:val="24"/>
        </w:rPr>
      </w:pPr>
      <w:r w:rsidRPr="00D10E7F">
        <w:rPr>
          <w:rFonts w:ascii="Tahoma" w:hAnsi="Tahoma" w:cs="Tahoma"/>
          <w:sz w:val="24"/>
          <w:szCs w:val="24"/>
        </w:rPr>
        <w:t>Profound and multiple learning difficulties, which is where pupils are likely to have severe and complex learning difficulties as well as a physical disability or sensory impairment</w:t>
      </w:r>
    </w:p>
    <w:p w14:paraId="21CAE3A1"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Social, Emotional and Mental Health</w:t>
      </w:r>
    </w:p>
    <w:p w14:paraId="7F8B6975" w14:textId="77777777" w:rsidR="00B966A1" w:rsidRPr="00D13FAE"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These needs may reflect a wide range of underlying difficulties or disorders. Pupils may have:</w:t>
      </w:r>
    </w:p>
    <w:p w14:paraId="2259A2C5"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Mental health difficulties such as anxiety, depression or an eating disorder</w:t>
      </w:r>
    </w:p>
    <w:p w14:paraId="63C61D61"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Attention deficit hyperactivity disorder</w:t>
      </w:r>
      <w:r>
        <w:rPr>
          <w:rFonts w:ascii="Tahoma" w:hAnsi="Tahoma" w:cs="Tahoma"/>
          <w:sz w:val="24"/>
          <w:szCs w:val="24"/>
        </w:rPr>
        <w:t xml:space="preserve"> (ADHD)</w:t>
      </w:r>
      <w:r w:rsidRPr="00D13FAE">
        <w:rPr>
          <w:rFonts w:ascii="Tahoma" w:hAnsi="Tahoma" w:cs="Tahoma"/>
          <w:sz w:val="24"/>
          <w:szCs w:val="24"/>
        </w:rPr>
        <w:t>: inattentiveness, hyperactivity and/or impulsiveness</w:t>
      </w:r>
      <w:r>
        <w:rPr>
          <w:rFonts w:ascii="Tahoma" w:hAnsi="Tahoma" w:cs="Tahoma"/>
          <w:sz w:val="24"/>
          <w:szCs w:val="24"/>
        </w:rPr>
        <w:t xml:space="preserve"> </w:t>
      </w:r>
    </w:p>
    <w:p w14:paraId="42620CD2"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Suffered adverse childhood experiences</w:t>
      </w:r>
      <w:r>
        <w:rPr>
          <w:rFonts w:ascii="Tahoma" w:hAnsi="Tahoma" w:cs="Tahoma"/>
          <w:sz w:val="24"/>
          <w:szCs w:val="24"/>
        </w:rPr>
        <w:t xml:space="preserve"> (ACE)</w:t>
      </w:r>
    </w:p>
    <w:p w14:paraId="4692B46C"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These needs can manifest in many ways, for example as challenging, disruptive or disturbing behaviour, or by the pupil becoming withdrawn or isolated.</w:t>
      </w:r>
    </w:p>
    <w:p w14:paraId="05206ECD" w14:textId="77777777" w:rsidR="00B966A1" w:rsidRPr="00B966A1" w:rsidRDefault="00B966A1" w:rsidP="00B966A1">
      <w:pPr>
        <w:pStyle w:val="ListParagraph"/>
        <w:numPr>
          <w:ilvl w:val="0"/>
          <w:numId w:val="18"/>
        </w:numPr>
        <w:spacing w:after="0" w:line="360" w:lineRule="auto"/>
        <w:jc w:val="both"/>
        <w:rPr>
          <w:rFonts w:ascii="Tahoma" w:hAnsi="Tahoma" w:cs="Tahoma"/>
          <w:color w:val="FF0000"/>
          <w:sz w:val="24"/>
          <w:szCs w:val="24"/>
        </w:rPr>
      </w:pPr>
      <w:r w:rsidRPr="00B966A1">
        <w:rPr>
          <w:rFonts w:ascii="Tahoma" w:hAnsi="Tahoma" w:cs="Tahoma"/>
          <w:color w:val="FF0000"/>
          <w:sz w:val="24"/>
          <w:szCs w:val="24"/>
        </w:rPr>
        <w:t>Sensory and/or Physical</w:t>
      </w:r>
    </w:p>
    <w:p w14:paraId="48476099" w14:textId="77777777" w:rsidR="00B966A1" w:rsidRPr="00D13FAE"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Pupils with these needs have a disability that hinders them from accessing the educational facilities generally provided.</w:t>
      </w:r>
    </w:p>
    <w:p w14:paraId="7551BB46"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Pupils may have:</w:t>
      </w:r>
    </w:p>
    <w:p w14:paraId="5B8A69A2"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A sensory impairment such as vision impairment, hearing impairment or multi-sensory impairment</w:t>
      </w:r>
    </w:p>
    <w:p w14:paraId="680359C5" w14:textId="77777777" w:rsidR="00B966A1" w:rsidRPr="00D13FAE" w:rsidRDefault="00B966A1" w:rsidP="00B966A1">
      <w:pPr>
        <w:pStyle w:val="ListParagraph"/>
        <w:numPr>
          <w:ilvl w:val="2"/>
          <w:numId w:val="18"/>
        </w:numPr>
        <w:spacing w:after="0" w:line="360" w:lineRule="auto"/>
        <w:jc w:val="both"/>
        <w:rPr>
          <w:rFonts w:ascii="Tahoma" w:hAnsi="Tahoma" w:cs="Tahoma"/>
          <w:sz w:val="24"/>
          <w:szCs w:val="24"/>
        </w:rPr>
      </w:pPr>
      <w:r w:rsidRPr="00D13FAE">
        <w:rPr>
          <w:rFonts w:ascii="Tahoma" w:hAnsi="Tahoma" w:cs="Tahoma"/>
          <w:sz w:val="24"/>
          <w:szCs w:val="24"/>
        </w:rPr>
        <w:t>A physical impairment</w:t>
      </w:r>
    </w:p>
    <w:p w14:paraId="6397C650" w14:textId="77777777" w:rsidR="00B966A1" w:rsidRDefault="00B966A1" w:rsidP="00B966A1">
      <w:pPr>
        <w:pStyle w:val="ListParagraph"/>
        <w:numPr>
          <w:ilvl w:val="1"/>
          <w:numId w:val="18"/>
        </w:numPr>
        <w:spacing w:after="0" w:line="360" w:lineRule="auto"/>
        <w:jc w:val="both"/>
        <w:rPr>
          <w:rFonts w:ascii="Tahoma" w:hAnsi="Tahoma" w:cs="Tahoma"/>
          <w:sz w:val="24"/>
          <w:szCs w:val="24"/>
        </w:rPr>
      </w:pPr>
      <w:r w:rsidRPr="00D13FAE">
        <w:rPr>
          <w:rFonts w:ascii="Tahoma" w:hAnsi="Tahoma" w:cs="Tahoma"/>
          <w:sz w:val="24"/>
          <w:szCs w:val="24"/>
        </w:rPr>
        <w:t>These pupils may need ongoing additional support and equipment to access all the opportunities available to their peers.</w:t>
      </w:r>
    </w:p>
    <w:p w14:paraId="509FCC8B" w14:textId="77777777" w:rsidR="00B966A1" w:rsidRDefault="00B966A1" w:rsidP="00B966A1">
      <w:pPr>
        <w:spacing w:after="0" w:line="360" w:lineRule="auto"/>
        <w:jc w:val="both"/>
        <w:rPr>
          <w:rFonts w:ascii="Tahoma" w:hAnsi="Tahoma" w:cs="Tahoma"/>
          <w:sz w:val="24"/>
          <w:szCs w:val="24"/>
        </w:rPr>
      </w:pPr>
    </w:p>
    <w:p w14:paraId="1D76D667"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INCLUSION</w:t>
      </w:r>
    </w:p>
    <w:p w14:paraId="730BE217" w14:textId="77777777" w:rsidR="00B966A1" w:rsidRPr="000624AD" w:rsidRDefault="00B966A1" w:rsidP="00B966A1">
      <w:pPr>
        <w:spacing w:after="0" w:line="360" w:lineRule="auto"/>
        <w:jc w:val="both"/>
        <w:rPr>
          <w:rFonts w:ascii="Tahoma" w:hAnsi="Tahoma" w:cs="Tahoma"/>
          <w:sz w:val="24"/>
          <w:szCs w:val="24"/>
        </w:rPr>
      </w:pPr>
      <w:r w:rsidRPr="000624AD">
        <w:rPr>
          <w:rFonts w:ascii="Tahoma" w:hAnsi="Tahoma" w:cs="Tahoma"/>
          <w:sz w:val="24"/>
          <w:szCs w:val="24"/>
        </w:rPr>
        <w:t>Our SEND Policy recognises the entitlement of all pupils to a balanced, broadly based curriculum and reinforces the need for teaching that is fully inclusive. The Governors will ensure that appropriate provision will be made for all pupils with SEND.</w:t>
      </w:r>
    </w:p>
    <w:p w14:paraId="29ED80CC" w14:textId="77777777" w:rsidR="00B966A1" w:rsidRDefault="00B966A1" w:rsidP="00B966A1">
      <w:pPr>
        <w:spacing w:after="0" w:line="360" w:lineRule="auto"/>
        <w:jc w:val="both"/>
        <w:rPr>
          <w:rFonts w:ascii="Tahoma" w:hAnsi="Tahoma" w:cs="Tahoma"/>
          <w:b/>
          <w:bCs/>
          <w:color w:val="2F5496" w:themeColor="accent1" w:themeShade="BF"/>
          <w:sz w:val="24"/>
          <w:szCs w:val="24"/>
        </w:rPr>
      </w:pPr>
    </w:p>
    <w:p w14:paraId="1772D014"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Admissions</w:t>
      </w:r>
    </w:p>
    <w:p w14:paraId="2AA54B0F"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All children with SEND are afforded the same rights as other children in terms of their admission to</w:t>
      </w:r>
    </w:p>
    <w:p w14:paraId="223D5658"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school. However, children who have undergone a statutory Assessment and are having their needs</w:t>
      </w:r>
    </w:p>
    <w:p w14:paraId="262623EB"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met through the provision of an Education Health Care plan, are given priority as part of the</w:t>
      </w:r>
    </w:p>
    <w:p w14:paraId="203CBFD2" w14:textId="77777777" w:rsidR="00B966A1" w:rsidRPr="00710802" w:rsidRDefault="00B966A1" w:rsidP="00B966A1">
      <w:pPr>
        <w:spacing w:after="0" w:line="360" w:lineRule="auto"/>
        <w:jc w:val="both"/>
        <w:rPr>
          <w:rFonts w:ascii="Tahoma" w:hAnsi="Tahoma" w:cs="Tahoma"/>
          <w:sz w:val="24"/>
          <w:szCs w:val="24"/>
        </w:rPr>
      </w:pPr>
      <w:r w:rsidRPr="00710802">
        <w:rPr>
          <w:rFonts w:ascii="Tahoma" w:hAnsi="Tahoma" w:cs="Tahoma"/>
          <w:sz w:val="24"/>
          <w:szCs w:val="24"/>
        </w:rPr>
        <w:t>authority’s school admissions procedures.</w:t>
      </w:r>
    </w:p>
    <w:p w14:paraId="55979FC6" w14:textId="734C92A2" w:rsidR="00B966A1" w:rsidRDefault="00B966A1" w:rsidP="00B966A1">
      <w:pPr>
        <w:spacing w:after="0" w:line="360" w:lineRule="auto"/>
        <w:jc w:val="both"/>
        <w:rPr>
          <w:rFonts w:ascii="Tahoma" w:hAnsi="Tahoma" w:cs="Tahoma"/>
          <w:sz w:val="24"/>
          <w:szCs w:val="24"/>
        </w:rPr>
      </w:pPr>
    </w:p>
    <w:p w14:paraId="34D94985"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Accessibility</w:t>
      </w:r>
    </w:p>
    <w:p w14:paraId="0EE63DF3" w14:textId="34BEC022" w:rsidR="00B966A1" w:rsidRDefault="00EA52BF" w:rsidP="00B966A1">
      <w:pPr>
        <w:spacing w:after="0" w:line="360" w:lineRule="auto"/>
        <w:jc w:val="both"/>
        <w:rPr>
          <w:rFonts w:ascii="Tahoma" w:hAnsi="Tahoma" w:cs="Tahoma"/>
          <w:sz w:val="24"/>
          <w:szCs w:val="24"/>
        </w:rPr>
      </w:pPr>
      <w:r w:rsidRPr="00EA52BF">
        <w:rPr>
          <w:rFonts w:ascii="Tahoma" w:hAnsi="Tahoma" w:cs="Tahoma"/>
          <w:sz w:val="24"/>
          <w:szCs w:val="24"/>
        </w:rPr>
        <w:t xml:space="preserve">St Edmund Campion Catholic Primary School </w:t>
      </w:r>
      <w:r w:rsidR="00B966A1">
        <w:rPr>
          <w:rFonts w:ascii="Tahoma" w:hAnsi="Tahoma" w:cs="Tahoma"/>
          <w:sz w:val="24"/>
          <w:szCs w:val="24"/>
        </w:rPr>
        <w:t>recognises that pupils at school with medical and/or physical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31E34375" w14:textId="77777777" w:rsidR="00B966A1" w:rsidRDefault="00B966A1" w:rsidP="00B966A1">
      <w:pPr>
        <w:spacing w:after="0" w:line="360" w:lineRule="auto"/>
        <w:jc w:val="both"/>
        <w:rPr>
          <w:rFonts w:ascii="Tahoma" w:hAnsi="Tahoma" w:cs="Tahoma"/>
          <w:sz w:val="24"/>
          <w:szCs w:val="24"/>
        </w:rPr>
      </w:pPr>
    </w:p>
    <w:p w14:paraId="769FB179"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Some may also have special educational needs (SEN) and may have an Education, Health and Care (EHC) Plan which brings together health and social care needs, as well as their special educational provision.  This will also be adhered to.</w:t>
      </w:r>
    </w:p>
    <w:p w14:paraId="67686438" w14:textId="77777777" w:rsidR="00B966A1" w:rsidRDefault="00B966A1" w:rsidP="00B966A1">
      <w:pPr>
        <w:spacing w:after="0" w:line="360" w:lineRule="auto"/>
        <w:jc w:val="both"/>
        <w:rPr>
          <w:rFonts w:ascii="Tahoma" w:hAnsi="Tahoma" w:cs="Tahoma"/>
          <w:sz w:val="24"/>
          <w:szCs w:val="24"/>
        </w:rPr>
      </w:pPr>
    </w:p>
    <w:p w14:paraId="2AD99C86" w14:textId="157E4665" w:rsidR="00B966A1" w:rsidRPr="00710802" w:rsidRDefault="00B966A1" w:rsidP="00B966A1">
      <w:pPr>
        <w:spacing w:after="0" w:line="360" w:lineRule="auto"/>
        <w:jc w:val="both"/>
        <w:rPr>
          <w:rFonts w:ascii="Tahoma" w:hAnsi="Tahoma" w:cs="Tahoma"/>
          <w:sz w:val="24"/>
          <w:szCs w:val="24"/>
        </w:rPr>
      </w:pPr>
      <w:r>
        <w:rPr>
          <w:rFonts w:ascii="Tahoma" w:hAnsi="Tahoma" w:cs="Tahoma"/>
          <w:sz w:val="24"/>
          <w:szCs w:val="24"/>
        </w:rPr>
        <w:t xml:space="preserve">To see the school’s accessibility plan please click </w:t>
      </w:r>
      <w:hyperlink r:id="rId11" w:history="1">
        <w:r w:rsidRPr="00177B65">
          <w:rPr>
            <w:rStyle w:val="Hyperlink"/>
            <w:rFonts w:ascii="Tahoma" w:hAnsi="Tahoma" w:cs="Tahoma"/>
            <w:sz w:val="24"/>
            <w:szCs w:val="24"/>
          </w:rPr>
          <w:t>here.</w:t>
        </w:r>
      </w:hyperlink>
    </w:p>
    <w:p w14:paraId="795694E5" w14:textId="77777777" w:rsidR="00B966A1" w:rsidRDefault="00B966A1" w:rsidP="00B966A1">
      <w:pPr>
        <w:spacing w:after="0" w:line="360" w:lineRule="auto"/>
        <w:jc w:val="both"/>
        <w:rPr>
          <w:rFonts w:ascii="Tahoma" w:hAnsi="Tahoma" w:cs="Tahoma"/>
          <w:sz w:val="24"/>
          <w:szCs w:val="24"/>
        </w:rPr>
      </w:pPr>
    </w:p>
    <w:p w14:paraId="099B1BB1"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ROLES &amp; RESPONSIBILITIES</w:t>
      </w:r>
    </w:p>
    <w:p w14:paraId="1E820A94"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SENCo</w:t>
      </w:r>
    </w:p>
    <w:p w14:paraId="7DDC88DC" w14:textId="494F4B71" w:rsidR="00B966A1" w:rsidRDefault="00B966A1" w:rsidP="00B966A1">
      <w:pPr>
        <w:spacing w:after="0" w:line="360" w:lineRule="auto"/>
        <w:jc w:val="both"/>
        <w:rPr>
          <w:rFonts w:ascii="Tahoma" w:hAnsi="Tahoma" w:cs="Tahoma"/>
          <w:color w:val="FF0000"/>
          <w:sz w:val="24"/>
          <w:szCs w:val="24"/>
        </w:rPr>
      </w:pPr>
      <w:bookmarkStart w:id="1" w:name="_Hlk168403022"/>
      <w:r>
        <w:rPr>
          <w:rFonts w:ascii="Tahoma" w:hAnsi="Tahoma" w:cs="Tahoma"/>
          <w:sz w:val="24"/>
          <w:szCs w:val="24"/>
        </w:rPr>
        <w:t xml:space="preserve">The SENCo at our school is </w:t>
      </w:r>
      <w:r w:rsidR="00EA52BF" w:rsidRPr="00EA52BF">
        <w:rPr>
          <w:rFonts w:ascii="Tahoma" w:hAnsi="Tahoma" w:cs="Tahoma"/>
          <w:sz w:val="24"/>
          <w:szCs w:val="24"/>
        </w:rPr>
        <w:t>Lisa Opalko.</w:t>
      </w:r>
    </w:p>
    <w:bookmarkEnd w:id="1"/>
    <w:p w14:paraId="107B4980"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They will:</w:t>
      </w:r>
    </w:p>
    <w:p w14:paraId="64BF646D"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Inform any parents that their child may have SEN and then liaise with them about the pupil’s needs and any provision mad</w:t>
      </w:r>
      <w:r>
        <w:rPr>
          <w:rFonts w:ascii="Tahoma" w:hAnsi="Tahoma" w:cs="Tahoma"/>
          <w:sz w:val="24"/>
          <w:szCs w:val="24"/>
        </w:rPr>
        <w:t>e</w:t>
      </w:r>
    </w:p>
    <w:p w14:paraId="1D7C9AE4"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Work with the headteacher and SEN governor to determine the strategic development of the SEND policy and provision in the school</w:t>
      </w:r>
    </w:p>
    <w:p w14:paraId="504EE8E1"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Have day-to-day responsibility for the operation of this SEND policy and the co-ordination of specific provision made to support individual pupils with SEN, including those who have EHC plans</w:t>
      </w:r>
    </w:p>
    <w:p w14:paraId="7E48E796"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Provide professional guidance to colleagues and liaise and work with staff, parents, and other agencies to make sure that pupils with SEN receive appropriate support and high-quality teaching</w:t>
      </w:r>
    </w:p>
    <w:p w14:paraId="4DE95C41"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Advise on the graduated approach to providing SEN support and differentiated teaching methods appropriate for individual pupils</w:t>
      </w:r>
    </w:p>
    <w:p w14:paraId="0C84FFB6"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Be a point of contact for external agencies, especially the local authority (LA) and its support services, and work with external agencies to ensure that appropriate provision is provided</w:t>
      </w:r>
    </w:p>
    <w:p w14:paraId="65529147"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Liaise with potential next providers of education to make sure that the pupil and their parents are informed about options and that a smooth transition is planned</w:t>
      </w:r>
    </w:p>
    <w:p w14:paraId="2B9C386C"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When a pupil moves to a different school or institution: Make sure that all relevant information about a pupil’s SEN and the provision for them are sent to the appropriate authority, school or institution in a timely manner</w:t>
      </w:r>
    </w:p>
    <w:p w14:paraId="232D42BB"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Work with the headteacher and school governors to make sure the school meets its responsibilities under the Equality Act 2010 with regard to reasonable adjustments and access arrangements</w:t>
      </w:r>
    </w:p>
    <w:p w14:paraId="1A65BBF4"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Make sure the school keeps its records of all pupils with SEND up to date and accurate</w:t>
      </w:r>
    </w:p>
    <w:p w14:paraId="4BE84613"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With the headteacher, monitor to identify any staff who have specific training needs regarding SEN, and incorporate this into the school’s plan for continuous professional development</w:t>
      </w:r>
    </w:p>
    <w:p w14:paraId="28D516DA"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With the headteacher, regularly review and evaluate the breadth and impact of the SEND support the school offers or can access, and co-operate with the LA in reviewing the provision that is available locally and in developing the local offer</w:t>
      </w:r>
    </w:p>
    <w:p w14:paraId="11DA7BC5"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Prepare and review information for inclusion in the school’s SEN information report and any updates to this policy</w:t>
      </w:r>
    </w:p>
    <w:p w14:paraId="05CAEE7D" w14:textId="77777777" w:rsidR="00B966A1" w:rsidRDefault="00B966A1" w:rsidP="00B966A1">
      <w:pPr>
        <w:pStyle w:val="ListParagraph"/>
        <w:numPr>
          <w:ilvl w:val="0"/>
          <w:numId w:val="19"/>
        </w:numPr>
        <w:spacing w:after="0" w:line="360" w:lineRule="auto"/>
        <w:jc w:val="both"/>
        <w:rPr>
          <w:rFonts w:ascii="Tahoma" w:hAnsi="Tahoma" w:cs="Tahoma"/>
          <w:sz w:val="24"/>
          <w:szCs w:val="24"/>
        </w:rPr>
      </w:pPr>
      <w:r w:rsidRPr="00042E78">
        <w:rPr>
          <w:rFonts w:ascii="Tahoma" w:hAnsi="Tahoma" w:cs="Tahoma"/>
          <w:sz w:val="24"/>
          <w:szCs w:val="24"/>
        </w:rPr>
        <w:t>With the headteacher and teaching staff, identify any patterns in the school’s identification of SEN, both within the school and in comparison with national data, and use these to reflect on and reinforce the quality of teaching</w:t>
      </w:r>
    </w:p>
    <w:p w14:paraId="552BF48C" w14:textId="77777777" w:rsidR="00B966A1" w:rsidRDefault="00B966A1" w:rsidP="00B966A1">
      <w:pPr>
        <w:spacing w:after="0" w:line="360" w:lineRule="auto"/>
        <w:jc w:val="both"/>
        <w:rPr>
          <w:rFonts w:ascii="Tahoma" w:hAnsi="Tahoma" w:cs="Tahoma"/>
          <w:sz w:val="24"/>
          <w:szCs w:val="24"/>
        </w:rPr>
      </w:pPr>
    </w:p>
    <w:p w14:paraId="12516F1C"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The SEND Governor</w:t>
      </w:r>
    </w:p>
    <w:p w14:paraId="59204D40" w14:textId="291694C8" w:rsidR="00B966A1" w:rsidRDefault="00B966A1" w:rsidP="00B966A1">
      <w:pPr>
        <w:spacing w:after="0" w:line="360" w:lineRule="auto"/>
        <w:jc w:val="both"/>
        <w:rPr>
          <w:rFonts w:ascii="Tahoma" w:hAnsi="Tahoma" w:cs="Tahoma"/>
          <w:color w:val="FF0000"/>
          <w:sz w:val="24"/>
          <w:szCs w:val="24"/>
        </w:rPr>
      </w:pPr>
      <w:r w:rsidRPr="003C3586">
        <w:rPr>
          <w:rFonts w:ascii="Tahoma" w:hAnsi="Tahoma" w:cs="Tahoma"/>
          <w:sz w:val="24"/>
          <w:szCs w:val="24"/>
        </w:rPr>
        <w:t xml:space="preserve">The </w:t>
      </w:r>
      <w:r>
        <w:rPr>
          <w:rFonts w:ascii="Tahoma" w:hAnsi="Tahoma" w:cs="Tahoma"/>
          <w:sz w:val="24"/>
          <w:szCs w:val="24"/>
        </w:rPr>
        <w:t>SEND Governor</w:t>
      </w:r>
      <w:r w:rsidRPr="003C3586">
        <w:rPr>
          <w:rFonts w:ascii="Tahoma" w:hAnsi="Tahoma" w:cs="Tahoma"/>
          <w:sz w:val="24"/>
          <w:szCs w:val="24"/>
        </w:rPr>
        <w:t xml:space="preserve"> at our school is </w:t>
      </w:r>
      <w:r w:rsidR="00EA52BF" w:rsidRPr="00EA52BF">
        <w:rPr>
          <w:rFonts w:ascii="Tahoma" w:hAnsi="Tahoma" w:cs="Tahoma"/>
          <w:sz w:val="24"/>
          <w:szCs w:val="24"/>
        </w:rPr>
        <w:t>Julia Evans.</w:t>
      </w:r>
    </w:p>
    <w:p w14:paraId="47408669"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They will:</w:t>
      </w:r>
    </w:p>
    <w:p w14:paraId="11715525" w14:textId="77777777" w:rsidR="00B966A1" w:rsidRPr="003C3586" w:rsidRDefault="00B966A1" w:rsidP="00B966A1">
      <w:pPr>
        <w:pStyle w:val="ListParagraph"/>
        <w:numPr>
          <w:ilvl w:val="0"/>
          <w:numId w:val="20"/>
        </w:numPr>
        <w:spacing w:after="0" w:line="360" w:lineRule="auto"/>
        <w:jc w:val="both"/>
        <w:rPr>
          <w:rFonts w:ascii="Tahoma" w:hAnsi="Tahoma" w:cs="Tahoma"/>
          <w:sz w:val="24"/>
          <w:szCs w:val="24"/>
        </w:rPr>
      </w:pPr>
      <w:r w:rsidRPr="003C3586">
        <w:rPr>
          <w:rFonts w:ascii="Tahoma" w:hAnsi="Tahoma" w:cs="Tahoma"/>
          <w:sz w:val="24"/>
          <w:szCs w:val="24"/>
        </w:rPr>
        <w:t xml:space="preserve">Help to raise awareness of SEND issues at governing board meetings </w:t>
      </w:r>
    </w:p>
    <w:p w14:paraId="43DC2E9A" w14:textId="77777777" w:rsidR="00B966A1" w:rsidRPr="003C3586" w:rsidRDefault="00B966A1" w:rsidP="00B966A1">
      <w:pPr>
        <w:pStyle w:val="ListParagraph"/>
        <w:numPr>
          <w:ilvl w:val="0"/>
          <w:numId w:val="20"/>
        </w:numPr>
        <w:spacing w:after="0" w:line="360" w:lineRule="auto"/>
        <w:jc w:val="both"/>
        <w:rPr>
          <w:rFonts w:ascii="Tahoma" w:hAnsi="Tahoma" w:cs="Tahoma"/>
          <w:sz w:val="24"/>
          <w:szCs w:val="24"/>
        </w:rPr>
      </w:pPr>
      <w:r w:rsidRPr="003C3586">
        <w:rPr>
          <w:rFonts w:ascii="Tahoma" w:hAnsi="Tahoma" w:cs="Tahoma"/>
          <w:sz w:val="24"/>
          <w:szCs w:val="24"/>
        </w:rPr>
        <w:t xml:space="preserve">Monitor the quality and effectiveness of SEND provision within the school and update the governing board on this </w:t>
      </w:r>
    </w:p>
    <w:p w14:paraId="70F4B2B1" w14:textId="77777777" w:rsidR="00B966A1" w:rsidRPr="003C3586" w:rsidRDefault="00B966A1" w:rsidP="00B966A1">
      <w:pPr>
        <w:pStyle w:val="ListParagraph"/>
        <w:numPr>
          <w:ilvl w:val="0"/>
          <w:numId w:val="20"/>
        </w:numPr>
        <w:spacing w:after="0" w:line="360" w:lineRule="auto"/>
        <w:jc w:val="both"/>
        <w:rPr>
          <w:rFonts w:ascii="Tahoma" w:hAnsi="Tahoma" w:cs="Tahoma"/>
          <w:sz w:val="24"/>
          <w:szCs w:val="24"/>
        </w:rPr>
      </w:pPr>
      <w:r w:rsidRPr="003C3586">
        <w:rPr>
          <w:rFonts w:ascii="Tahoma" w:hAnsi="Tahoma" w:cs="Tahoma"/>
          <w:sz w:val="24"/>
          <w:szCs w:val="24"/>
        </w:rPr>
        <w:t xml:space="preserve">Work with the headteacher and SENCO to determine the strategic development of the SEND policy and provision in the school </w:t>
      </w:r>
    </w:p>
    <w:p w14:paraId="76782DF4" w14:textId="77777777" w:rsidR="00B966A1" w:rsidRDefault="00B966A1" w:rsidP="00B966A1">
      <w:pPr>
        <w:spacing w:after="0" w:line="360" w:lineRule="auto"/>
        <w:jc w:val="both"/>
        <w:rPr>
          <w:rFonts w:ascii="Tahoma" w:hAnsi="Tahoma" w:cs="Tahoma"/>
          <w:sz w:val="24"/>
          <w:szCs w:val="24"/>
        </w:rPr>
      </w:pPr>
    </w:p>
    <w:p w14:paraId="7B87DB01"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The Headteacher</w:t>
      </w:r>
    </w:p>
    <w:p w14:paraId="25E9AED3" w14:textId="17C5D2E6" w:rsidR="00B966A1" w:rsidRDefault="00B966A1" w:rsidP="00B966A1">
      <w:pPr>
        <w:spacing w:after="0" w:line="360" w:lineRule="auto"/>
        <w:jc w:val="both"/>
        <w:rPr>
          <w:rFonts w:ascii="Tahoma" w:hAnsi="Tahoma" w:cs="Tahoma"/>
          <w:color w:val="FF0000"/>
          <w:sz w:val="24"/>
          <w:szCs w:val="24"/>
        </w:rPr>
      </w:pPr>
      <w:r w:rsidRPr="003C3586">
        <w:rPr>
          <w:rFonts w:ascii="Tahoma" w:hAnsi="Tahoma" w:cs="Tahoma"/>
          <w:sz w:val="24"/>
          <w:szCs w:val="24"/>
        </w:rPr>
        <w:t xml:space="preserve">The </w:t>
      </w:r>
      <w:r>
        <w:rPr>
          <w:rFonts w:ascii="Tahoma" w:hAnsi="Tahoma" w:cs="Tahoma"/>
          <w:sz w:val="24"/>
          <w:szCs w:val="24"/>
        </w:rPr>
        <w:t>Headteacher</w:t>
      </w:r>
      <w:r w:rsidRPr="003C3586">
        <w:rPr>
          <w:rFonts w:ascii="Tahoma" w:hAnsi="Tahoma" w:cs="Tahoma"/>
          <w:sz w:val="24"/>
          <w:szCs w:val="24"/>
        </w:rPr>
        <w:t xml:space="preserve"> at our school is </w:t>
      </w:r>
      <w:r w:rsidR="00EA52BF" w:rsidRPr="00EA52BF">
        <w:rPr>
          <w:rFonts w:ascii="Tahoma" w:hAnsi="Tahoma" w:cs="Tahoma"/>
          <w:sz w:val="24"/>
          <w:szCs w:val="24"/>
        </w:rPr>
        <w:t>Jennifer Camp-Overy.</w:t>
      </w:r>
    </w:p>
    <w:p w14:paraId="10E49911"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They will:</w:t>
      </w:r>
    </w:p>
    <w:p w14:paraId="2CD0CE6F" w14:textId="77777777" w:rsidR="00B966A1"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Work with the SENCO and SEN governor to determine the strategic development of the SEN policy</w:t>
      </w:r>
      <w:r>
        <w:rPr>
          <w:rFonts w:ascii="Tahoma" w:hAnsi="Tahoma" w:cs="Tahoma"/>
          <w:sz w:val="24"/>
          <w:szCs w:val="24"/>
        </w:rPr>
        <w:t xml:space="preserve"> </w:t>
      </w:r>
      <w:r w:rsidRPr="003C3586">
        <w:rPr>
          <w:rFonts w:ascii="Tahoma" w:hAnsi="Tahoma" w:cs="Tahoma"/>
          <w:sz w:val="24"/>
          <w:szCs w:val="24"/>
        </w:rPr>
        <w:t>and provision in the school</w:t>
      </w:r>
    </w:p>
    <w:p w14:paraId="618C4712" w14:textId="77777777" w:rsidR="00B966A1" w:rsidRPr="003C3586"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Work with the SENCO and school governors to make sure the school meets its responsibilities under the Equality Act 2010 with regard to reasonable adjustments and access arrangements</w:t>
      </w:r>
    </w:p>
    <w:p w14:paraId="5D8F7A12" w14:textId="77777777" w:rsidR="00B966A1"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Have overall responsibility for the provision and progress of learners with SEN and/or a disability</w:t>
      </w:r>
    </w:p>
    <w:p w14:paraId="644ADA08" w14:textId="77777777" w:rsidR="00B966A1" w:rsidRPr="003C3586"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 xml:space="preserve">Have responsibility for monitoring the school’s notional SEND budget and any additional funding allocated by the LA to support individual pupils </w:t>
      </w:r>
    </w:p>
    <w:p w14:paraId="269B486A" w14:textId="77777777" w:rsidR="00B966A1" w:rsidRPr="003C3586"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Make sure that the SENCO has enough time to carry out their duties</w:t>
      </w:r>
    </w:p>
    <w:p w14:paraId="2E35C660" w14:textId="77777777" w:rsidR="00B966A1" w:rsidRDefault="00B966A1" w:rsidP="00B966A1">
      <w:pPr>
        <w:pStyle w:val="ListParagraph"/>
        <w:numPr>
          <w:ilvl w:val="0"/>
          <w:numId w:val="21"/>
        </w:numPr>
        <w:spacing w:after="0" w:line="360" w:lineRule="auto"/>
        <w:jc w:val="both"/>
        <w:rPr>
          <w:rFonts w:ascii="Tahoma" w:hAnsi="Tahoma" w:cs="Tahoma"/>
          <w:sz w:val="24"/>
          <w:szCs w:val="24"/>
        </w:rPr>
      </w:pPr>
      <w:r w:rsidRPr="003C3586">
        <w:rPr>
          <w:rFonts w:ascii="Tahoma" w:hAnsi="Tahoma" w:cs="Tahoma"/>
          <w:sz w:val="24"/>
          <w:szCs w:val="24"/>
        </w:rPr>
        <w:t>With the SENCO and teaching staff, identify any patterns in the school’s identification of SEN, both within the school and in comparison with national data, and use these to reflect on and reinforce the quality of teaching</w:t>
      </w:r>
    </w:p>
    <w:p w14:paraId="60082FBC" w14:textId="77777777" w:rsidR="00B966A1" w:rsidRDefault="00B966A1" w:rsidP="00B966A1">
      <w:pPr>
        <w:spacing w:after="0" w:line="360" w:lineRule="auto"/>
        <w:jc w:val="both"/>
        <w:rPr>
          <w:rFonts w:ascii="Tahoma" w:hAnsi="Tahoma" w:cs="Tahoma"/>
          <w:sz w:val="24"/>
          <w:szCs w:val="24"/>
        </w:rPr>
      </w:pPr>
    </w:p>
    <w:p w14:paraId="351C177D"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Class Teachers</w:t>
      </w:r>
    </w:p>
    <w:p w14:paraId="11BDE83C"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Each class teacher is responsible for:</w:t>
      </w:r>
    </w:p>
    <w:p w14:paraId="3D8306C3"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Planning and providing high-quality teaching that is differentiated to meet pupil needs through a graduated approach</w:t>
      </w:r>
    </w:p>
    <w:p w14:paraId="66A72CD2"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The progress and development of every pupil in their class </w:t>
      </w:r>
    </w:p>
    <w:p w14:paraId="366F6728"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Working closely with any teaching assistants or specialist staff to plan and assess the impact of support and interventions, and consider how they can be linked to classroom teaching </w:t>
      </w:r>
    </w:p>
    <w:p w14:paraId="6AD52E77"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 xml:space="preserve">Working with the SENCO to review each pupil’s progress and development, and decide on any changes to provision </w:t>
      </w:r>
    </w:p>
    <w:p w14:paraId="0F646945"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Ensuring they follow this SEND policy and the SEN information report</w:t>
      </w:r>
    </w:p>
    <w:p w14:paraId="1A272E0C" w14:textId="77777777" w:rsidR="00B966A1" w:rsidRDefault="00B966A1" w:rsidP="00B966A1">
      <w:pPr>
        <w:pStyle w:val="ListParagraph"/>
        <w:numPr>
          <w:ilvl w:val="0"/>
          <w:numId w:val="22"/>
        </w:numPr>
        <w:spacing w:after="0" w:line="360" w:lineRule="auto"/>
        <w:jc w:val="both"/>
        <w:rPr>
          <w:rFonts w:ascii="Tahoma" w:hAnsi="Tahoma" w:cs="Tahoma"/>
          <w:sz w:val="24"/>
          <w:szCs w:val="24"/>
        </w:rPr>
      </w:pPr>
      <w:r w:rsidRPr="003C3586">
        <w:rPr>
          <w:rFonts w:ascii="Tahoma" w:hAnsi="Tahoma" w:cs="Tahoma"/>
          <w:sz w:val="24"/>
          <w:szCs w:val="24"/>
        </w:rPr>
        <w:t>Communicating with parents regularly to:</w:t>
      </w:r>
    </w:p>
    <w:p w14:paraId="6C1E3BC1"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Set clear outcomes and review progress towards them</w:t>
      </w:r>
    </w:p>
    <w:p w14:paraId="5EE73A32"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Discuss the activities and support that will help achieve the set outcomes</w:t>
      </w:r>
    </w:p>
    <w:p w14:paraId="67B07D55"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Identify the responsibilities of the parent, the pupil and the school</w:t>
      </w:r>
    </w:p>
    <w:p w14:paraId="78C518AA" w14:textId="77777777" w:rsidR="00B966A1" w:rsidRDefault="00B966A1" w:rsidP="00B966A1">
      <w:pPr>
        <w:pStyle w:val="ListParagraph"/>
        <w:numPr>
          <w:ilvl w:val="1"/>
          <w:numId w:val="22"/>
        </w:numPr>
        <w:spacing w:after="0" w:line="360" w:lineRule="auto"/>
        <w:jc w:val="both"/>
        <w:rPr>
          <w:rFonts w:ascii="Tahoma" w:hAnsi="Tahoma" w:cs="Tahoma"/>
          <w:sz w:val="24"/>
          <w:szCs w:val="24"/>
        </w:rPr>
      </w:pPr>
      <w:r w:rsidRPr="003C3586">
        <w:rPr>
          <w:rFonts w:ascii="Tahoma" w:hAnsi="Tahoma" w:cs="Tahoma"/>
          <w:sz w:val="24"/>
          <w:szCs w:val="24"/>
        </w:rPr>
        <w:t>Listen to the parents’ concerns and agree their aspirations for the pupil</w:t>
      </w:r>
    </w:p>
    <w:p w14:paraId="3C503C73" w14:textId="77777777" w:rsidR="00B966A1" w:rsidRDefault="00B966A1" w:rsidP="00B966A1">
      <w:pPr>
        <w:spacing w:after="0" w:line="360" w:lineRule="auto"/>
        <w:jc w:val="both"/>
        <w:rPr>
          <w:rFonts w:ascii="Tahoma" w:hAnsi="Tahoma" w:cs="Tahoma"/>
          <w:sz w:val="24"/>
          <w:szCs w:val="24"/>
        </w:rPr>
      </w:pPr>
    </w:p>
    <w:p w14:paraId="6D2BEA02"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Parents &amp; Pupils</w:t>
      </w:r>
    </w:p>
    <w:p w14:paraId="48BD2D96" w14:textId="5F700B44" w:rsidR="00B966A1" w:rsidRDefault="00EA52BF" w:rsidP="00B966A1">
      <w:pPr>
        <w:spacing w:after="0" w:line="360" w:lineRule="auto"/>
        <w:jc w:val="both"/>
        <w:rPr>
          <w:rFonts w:ascii="Tahoma" w:hAnsi="Tahoma" w:cs="Tahoma"/>
          <w:color w:val="000000" w:themeColor="text1"/>
          <w:sz w:val="24"/>
          <w:szCs w:val="24"/>
        </w:rPr>
      </w:pPr>
      <w:r w:rsidRPr="00EA52BF">
        <w:rPr>
          <w:rFonts w:ascii="Tahoma" w:hAnsi="Tahoma" w:cs="Tahoma"/>
          <w:sz w:val="24"/>
          <w:szCs w:val="24"/>
        </w:rPr>
        <w:t xml:space="preserve">St Edmund Campion Catholic Primary School </w:t>
      </w:r>
      <w:r w:rsidR="00B966A1" w:rsidRPr="00213264">
        <w:rPr>
          <w:rFonts w:ascii="Tahoma" w:hAnsi="Tahoma" w:cs="Tahoma"/>
          <w:color w:val="000000" w:themeColor="text1"/>
          <w:sz w:val="24"/>
          <w:szCs w:val="24"/>
        </w:rPr>
        <w:t>firmly believes in developing a strong partnership with parents and that this will be a powerful factor in enabling children with SEND to achieve their potential. The school recognises that parents have a unique overview of their child’s needs and how best to support them, and that this gives them a key role in the partnership. Depending on age and appropriateness, pupils will also be encouraged to participate in the decision-making processes affecting them.</w:t>
      </w:r>
    </w:p>
    <w:p w14:paraId="1C8AABD6" w14:textId="0D58DEF8" w:rsidR="00B966A1" w:rsidRDefault="00B966A1" w:rsidP="00B966A1">
      <w:pPr>
        <w:spacing w:after="0" w:line="360" w:lineRule="auto"/>
        <w:jc w:val="both"/>
        <w:rPr>
          <w:rFonts w:ascii="Tahoma" w:hAnsi="Tahoma" w:cs="Tahoma"/>
          <w:color w:val="000000" w:themeColor="text1"/>
          <w:sz w:val="24"/>
          <w:szCs w:val="24"/>
        </w:rPr>
      </w:pPr>
    </w:p>
    <w:p w14:paraId="256E910F" w14:textId="1DBFB26F" w:rsidR="001B737B" w:rsidRDefault="001B737B" w:rsidP="00B966A1">
      <w:pPr>
        <w:spacing w:after="0" w:line="360" w:lineRule="auto"/>
        <w:jc w:val="both"/>
        <w:rPr>
          <w:rFonts w:ascii="Tahoma" w:hAnsi="Tahoma" w:cs="Tahoma"/>
          <w:color w:val="000000" w:themeColor="text1"/>
          <w:sz w:val="24"/>
          <w:szCs w:val="24"/>
        </w:rPr>
      </w:pPr>
    </w:p>
    <w:p w14:paraId="5E2D18D3" w14:textId="77777777" w:rsidR="001B737B" w:rsidRDefault="001B737B" w:rsidP="00B966A1">
      <w:pPr>
        <w:spacing w:after="0" w:line="360" w:lineRule="auto"/>
        <w:jc w:val="both"/>
        <w:rPr>
          <w:rFonts w:ascii="Tahoma" w:hAnsi="Tahoma" w:cs="Tahoma"/>
          <w:color w:val="000000" w:themeColor="text1"/>
          <w:sz w:val="24"/>
          <w:szCs w:val="24"/>
        </w:rPr>
      </w:pPr>
    </w:p>
    <w:p w14:paraId="0EEEEA24" w14:textId="77777777" w:rsidR="00B966A1" w:rsidRDefault="00B966A1" w:rsidP="00B966A1">
      <w:pPr>
        <w:spacing w:after="0" w:line="360" w:lineRule="auto"/>
        <w:jc w:val="both"/>
        <w:rPr>
          <w:rFonts w:ascii="Tahoma" w:hAnsi="Tahoma" w:cs="Tahoma"/>
          <w:b/>
          <w:bCs/>
          <w:color w:val="000000" w:themeColor="text1"/>
          <w:sz w:val="24"/>
          <w:szCs w:val="24"/>
        </w:rPr>
      </w:pPr>
      <w:r>
        <w:rPr>
          <w:rFonts w:ascii="Tahoma" w:hAnsi="Tahoma" w:cs="Tahoma"/>
          <w:b/>
          <w:bCs/>
          <w:color w:val="000000" w:themeColor="text1"/>
          <w:sz w:val="24"/>
          <w:szCs w:val="24"/>
        </w:rPr>
        <w:t>IDENTIFICATION &amp; ASSESSMENT OF SEND</w:t>
      </w:r>
    </w:p>
    <w:p w14:paraId="7E991FCC"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We will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 </w:t>
      </w:r>
    </w:p>
    <w:p w14:paraId="5365C234" w14:textId="77777777" w:rsidR="00B966A1" w:rsidRPr="0041387D" w:rsidRDefault="00B966A1" w:rsidP="00B966A1">
      <w:pPr>
        <w:spacing w:after="0" w:line="360" w:lineRule="auto"/>
        <w:jc w:val="both"/>
        <w:rPr>
          <w:rFonts w:ascii="Tahoma" w:hAnsi="Tahoma" w:cs="Tahoma"/>
          <w:color w:val="000000" w:themeColor="text1"/>
          <w:sz w:val="24"/>
          <w:szCs w:val="24"/>
        </w:rPr>
      </w:pPr>
    </w:p>
    <w:p w14:paraId="01D830B7"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Class teachers will regularly assess the progress of all pupils and identify any whose progress:</w:t>
      </w:r>
    </w:p>
    <w:p w14:paraId="5DD19E91" w14:textId="77777777" w:rsidR="00B966A1"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Is significantly slower than that of their peers starting from the same baseline</w:t>
      </w:r>
    </w:p>
    <w:p w14:paraId="4DBD0276" w14:textId="77777777" w:rsidR="00B966A1"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Fails to match or better their previous rate of progress</w:t>
      </w:r>
    </w:p>
    <w:p w14:paraId="671434EB" w14:textId="77777777" w:rsidR="00B966A1"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Fails to close the attainment gap between them and their peers</w:t>
      </w:r>
    </w:p>
    <w:p w14:paraId="0D3F033A" w14:textId="77777777" w:rsidR="00B966A1" w:rsidRPr="0041387D" w:rsidRDefault="00B966A1" w:rsidP="00B966A1">
      <w:pPr>
        <w:pStyle w:val="ListParagraph"/>
        <w:numPr>
          <w:ilvl w:val="0"/>
          <w:numId w:val="23"/>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Widens the attainment gap </w:t>
      </w:r>
    </w:p>
    <w:p w14:paraId="456B721B"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This may include progress in areas other than attainment, for example, wider development or social needs. </w:t>
      </w:r>
    </w:p>
    <w:p w14:paraId="46054BD4" w14:textId="77777777" w:rsidR="00B966A1" w:rsidRPr="0041387D" w:rsidRDefault="00B966A1" w:rsidP="00B966A1">
      <w:pPr>
        <w:spacing w:after="0" w:line="360" w:lineRule="auto"/>
        <w:jc w:val="both"/>
        <w:rPr>
          <w:rFonts w:ascii="Tahoma" w:hAnsi="Tahoma" w:cs="Tahoma"/>
          <w:color w:val="000000" w:themeColor="text1"/>
          <w:sz w:val="24"/>
          <w:szCs w:val="24"/>
        </w:rPr>
      </w:pPr>
    </w:p>
    <w:p w14:paraId="543ACB92"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Where necessary they will, in consultation with the pupil’s parents or carers, consider consulting an external specialist. </w:t>
      </w:r>
    </w:p>
    <w:p w14:paraId="6EA08BC9" w14:textId="77777777" w:rsidR="00B966A1" w:rsidRPr="0041387D" w:rsidRDefault="00B966A1" w:rsidP="00B966A1">
      <w:pPr>
        <w:spacing w:after="0" w:line="360" w:lineRule="auto"/>
        <w:jc w:val="both"/>
        <w:rPr>
          <w:rFonts w:ascii="Tahoma" w:hAnsi="Tahoma" w:cs="Tahoma"/>
          <w:color w:val="000000" w:themeColor="text1"/>
          <w:sz w:val="24"/>
          <w:szCs w:val="24"/>
        </w:rPr>
      </w:pPr>
    </w:p>
    <w:p w14:paraId="201F7F81"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Slow progress and low attainment will not automatically mean a pupil is recorded as having SEN. </w:t>
      </w:r>
      <w:r>
        <w:rPr>
          <w:rFonts w:ascii="Tahoma" w:hAnsi="Tahoma" w:cs="Tahoma"/>
          <w:color w:val="000000" w:themeColor="text1"/>
          <w:sz w:val="24"/>
          <w:szCs w:val="24"/>
        </w:rPr>
        <w:t>P</w:t>
      </w:r>
      <w:r w:rsidRPr="0041387D">
        <w:rPr>
          <w:rFonts w:ascii="Tahoma" w:hAnsi="Tahoma" w:cs="Tahoma"/>
          <w:color w:val="000000" w:themeColor="text1"/>
          <w:sz w:val="24"/>
          <w:szCs w:val="24"/>
        </w:rPr>
        <w:t xml:space="preserve">otential short-term causes of impact on behaviour or performance will be considered, such as bullying or bereavement. Staff will also take particular care in identifying and assessing SEN for pupils whose first language is not English. </w:t>
      </w:r>
    </w:p>
    <w:p w14:paraId="736B3779" w14:textId="77777777" w:rsidR="00B966A1" w:rsidRPr="0041387D" w:rsidRDefault="00B966A1" w:rsidP="00B966A1">
      <w:pPr>
        <w:spacing w:after="0" w:line="360" w:lineRule="auto"/>
        <w:jc w:val="both"/>
        <w:rPr>
          <w:rFonts w:ascii="Tahoma" w:hAnsi="Tahoma" w:cs="Tahoma"/>
          <w:color w:val="000000" w:themeColor="text1"/>
          <w:sz w:val="24"/>
          <w:szCs w:val="24"/>
        </w:rPr>
      </w:pPr>
    </w:p>
    <w:p w14:paraId="733C2553" w14:textId="77777777" w:rsidR="00B966A1" w:rsidRPr="0041387D"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6570D178" w14:textId="77777777" w:rsidR="00B966A1" w:rsidRDefault="00B966A1" w:rsidP="00B966A1">
      <w:pPr>
        <w:spacing w:after="0" w:line="360" w:lineRule="auto"/>
        <w:jc w:val="both"/>
        <w:rPr>
          <w:rFonts w:ascii="Tahoma" w:hAnsi="Tahoma" w:cs="Tahoma"/>
          <w:color w:val="000000" w:themeColor="text1"/>
          <w:sz w:val="24"/>
          <w:szCs w:val="24"/>
        </w:rPr>
      </w:pPr>
    </w:p>
    <w:p w14:paraId="3420CD39"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If a pupil is joining the school, and:</w:t>
      </w:r>
    </w:p>
    <w:p w14:paraId="696DDB5F" w14:textId="77777777" w:rsidR="00B966A1" w:rsidRDefault="00B966A1" w:rsidP="00B966A1">
      <w:pPr>
        <w:pStyle w:val="ListParagraph"/>
        <w:numPr>
          <w:ilvl w:val="0"/>
          <w:numId w:val="24"/>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Their previous setting has already identified that they have SEN</w:t>
      </w:r>
    </w:p>
    <w:p w14:paraId="3685B948" w14:textId="77777777" w:rsidR="00B966A1" w:rsidRDefault="00B966A1" w:rsidP="00B966A1">
      <w:pPr>
        <w:pStyle w:val="ListParagraph"/>
        <w:numPr>
          <w:ilvl w:val="0"/>
          <w:numId w:val="24"/>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They are known to external agencies</w:t>
      </w:r>
    </w:p>
    <w:p w14:paraId="4321DCF7" w14:textId="77777777" w:rsidR="00B966A1" w:rsidRPr="0041387D" w:rsidRDefault="00B966A1" w:rsidP="00B966A1">
      <w:pPr>
        <w:pStyle w:val="ListParagraph"/>
        <w:numPr>
          <w:ilvl w:val="0"/>
          <w:numId w:val="24"/>
        </w:num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They have an education, health and care plan (EHCP)</w:t>
      </w:r>
    </w:p>
    <w:p w14:paraId="0526D975" w14:textId="77777777" w:rsidR="00B966A1" w:rsidRDefault="00B966A1" w:rsidP="00B966A1">
      <w:pPr>
        <w:spacing w:after="0" w:line="360" w:lineRule="auto"/>
        <w:jc w:val="both"/>
        <w:rPr>
          <w:rFonts w:ascii="Tahoma" w:hAnsi="Tahoma" w:cs="Tahoma"/>
          <w:color w:val="000000" w:themeColor="text1"/>
          <w:sz w:val="24"/>
          <w:szCs w:val="24"/>
        </w:rPr>
      </w:pPr>
      <w:r w:rsidRPr="0041387D">
        <w:rPr>
          <w:rFonts w:ascii="Tahoma" w:hAnsi="Tahoma" w:cs="Tahoma"/>
          <w:color w:val="000000" w:themeColor="text1"/>
          <w:sz w:val="24"/>
          <w:szCs w:val="24"/>
        </w:rPr>
        <w:t>then the school will work in a multi-agency way to make sure we get relevant information before the pupil starts at school, so support can be put in place as early as possible.</w:t>
      </w:r>
    </w:p>
    <w:p w14:paraId="44517CEF" w14:textId="031E41F4" w:rsidR="00CF1052" w:rsidRDefault="00CF1052" w:rsidP="00B966A1">
      <w:pPr>
        <w:spacing w:after="0" w:line="360" w:lineRule="auto"/>
        <w:jc w:val="both"/>
        <w:rPr>
          <w:rFonts w:ascii="Tahoma" w:hAnsi="Tahoma" w:cs="Tahoma"/>
          <w:color w:val="000000" w:themeColor="text1"/>
          <w:sz w:val="24"/>
          <w:szCs w:val="24"/>
        </w:rPr>
      </w:pPr>
    </w:p>
    <w:p w14:paraId="3AD4E550" w14:textId="77777777" w:rsidR="001B737B" w:rsidRDefault="001B737B" w:rsidP="00B966A1">
      <w:pPr>
        <w:spacing w:after="0" w:line="360" w:lineRule="auto"/>
        <w:jc w:val="both"/>
        <w:rPr>
          <w:rFonts w:ascii="Tahoma" w:hAnsi="Tahoma" w:cs="Tahoma"/>
          <w:color w:val="000000" w:themeColor="text1"/>
          <w:sz w:val="24"/>
          <w:szCs w:val="24"/>
        </w:rPr>
      </w:pPr>
    </w:p>
    <w:p w14:paraId="14574B55" w14:textId="77777777" w:rsidR="00B966A1" w:rsidRDefault="00B966A1" w:rsidP="00B966A1">
      <w:pPr>
        <w:spacing w:after="0" w:line="360" w:lineRule="auto"/>
        <w:jc w:val="both"/>
        <w:rPr>
          <w:rFonts w:ascii="Tahoma" w:hAnsi="Tahoma" w:cs="Tahoma"/>
          <w:b/>
          <w:bCs/>
          <w:color w:val="000000" w:themeColor="text1"/>
          <w:sz w:val="24"/>
          <w:szCs w:val="24"/>
        </w:rPr>
      </w:pPr>
      <w:r>
        <w:rPr>
          <w:rFonts w:ascii="Tahoma" w:hAnsi="Tahoma" w:cs="Tahoma"/>
          <w:b/>
          <w:bCs/>
          <w:color w:val="000000" w:themeColor="text1"/>
          <w:sz w:val="24"/>
          <w:szCs w:val="24"/>
        </w:rPr>
        <w:t>APPROACH TO SEND SUPPORT</w:t>
      </w:r>
    </w:p>
    <w:p w14:paraId="73F1A66F" w14:textId="77777777" w:rsidR="00B966A1" w:rsidRPr="00B966A1" w:rsidRDefault="00B966A1" w:rsidP="00B966A1">
      <w:pPr>
        <w:spacing w:after="0" w:line="360" w:lineRule="auto"/>
        <w:jc w:val="both"/>
        <w:rPr>
          <w:rFonts w:ascii="Tahoma" w:hAnsi="Tahoma" w:cs="Tahoma"/>
          <w:color w:val="FF0000"/>
          <w:sz w:val="24"/>
          <w:szCs w:val="24"/>
        </w:rPr>
      </w:pPr>
      <w:r w:rsidRPr="00B966A1">
        <w:rPr>
          <w:rFonts w:ascii="Tahoma" w:hAnsi="Tahoma" w:cs="Tahoma"/>
          <w:b/>
          <w:bCs/>
          <w:color w:val="FF0000"/>
          <w:sz w:val="24"/>
          <w:szCs w:val="24"/>
        </w:rPr>
        <w:t>THE GRADUATED APPROACH</w:t>
      </w:r>
    </w:p>
    <w:p w14:paraId="188AF71F"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Once a pupil has been identified as having SEN, we will take action to remove any barriers to learning, and put effective special educational provision in place. This support will be delivered through successive rounds of a 4-part cycle known as the graduated approach.</w:t>
      </w:r>
    </w:p>
    <w:p w14:paraId="26373169" w14:textId="77777777" w:rsidR="00B966A1" w:rsidRDefault="00B966A1" w:rsidP="00B966A1">
      <w:pPr>
        <w:spacing w:after="0" w:line="360" w:lineRule="auto"/>
        <w:jc w:val="both"/>
        <w:rPr>
          <w:rFonts w:ascii="Tahoma" w:hAnsi="Tahoma" w:cs="Tahoma"/>
          <w:sz w:val="24"/>
          <w:szCs w:val="24"/>
        </w:rPr>
      </w:pPr>
    </w:p>
    <w:p w14:paraId="2E6F581F"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Assess</w:t>
      </w:r>
    </w:p>
    <w:p w14:paraId="009461FA"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pupil’s class teacher and the SENCO will carry out a clear analysis of the pupil’s needs. The views of the pupil and their parents will be taken into account. The school may also seek advice from external support services.</w:t>
      </w:r>
    </w:p>
    <w:p w14:paraId="577F5696" w14:textId="77777777" w:rsidR="00B966A1" w:rsidRPr="002727CB" w:rsidRDefault="00B966A1" w:rsidP="00B966A1">
      <w:pPr>
        <w:spacing w:after="0" w:line="360" w:lineRule="auto"/>
        <w:jc w:val="both"/>
        <w:rPr>
          <w:rFonts w:ascii="Tahoma" w:hAnsi="Tahoma" w:cs="Tahoma"/>
          <w:sz w:val="24"/>
          <w:szCs w:val="24"/>
        </w:rPr>
      </w:pPr>
    </w:p>
    <w:p w14:paraId="4B299D1F"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assessment will be reviewed regularly to help make sure that the support in place is matched to the pupil’s need. For many pupils, the most reliable way to identify needs is to observe the way they respond to an intervention.</w:t>
      </w:r>
    </w:p>
    <w:p w14:paraId="167D9165" w14:textId="77777777" w:rsidR="00B966A1" w:rsidRDefault="00B966A1" w:rsidP="00B966A1">
      <w:pPr>
        <w:spacing w:after="0" w:line="360" w:lineRule="auto"/>
        <w:jc w:val="both"/>
        <w:rPr>
          <w:rFonts w:ascii="Tahoma" w:hAnsi="Tahoma" w:cs="Tahoma"/>
          <w:sz w:val="24"/>
          <w:szCs w:val="24"/>
        </w:rPr>
      </w:pPr>
    </w:p>
    <w:p w14:paraId="6A3F8F14"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Plan</w:t>
      </w:r>
    </w:p>
    <w:p w14:paraId="2360E5BB"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 xml:space="preserve">In consultation with the parents and the pupil, the teacher and the SENCO will decide which adjustments, interventions and support will be put into place, </w:t>
      </w:r>
      <w:r>
        <w:rPr>
          <w:rFonts w:ascii="Tahoma" w:hAnsi="Tahoma" w:cs="Tahoma"/>
          <w:sz w:val="24"/>
          <w:szCs w:val="24"/>
        </w:rPr>
        <w:t xml:space="preserve">and what they intend </w:t>
      </w:r>
      <w:r w:rsidRPr="002727CB">
        <w:rPr>
          <w:rFonts w:ascii="Tahoma" w:hAnsi="Tahoma" w:cs="Tahoma"/>
          <w:sz w:val="24"/>
          <w:szCs w:val="24"/>
        </w:rPr>
        <w:t>the expected outcomes</w:t>
      </w:r>
      <w:r>
        <w:rPr>
          <w:rFonts w:ascii="Tahoma" w:hAnsi="Tahoma" w:cs="Tahoma"/>
          <w:sz w:val="24"/>
          <w:szCs w:val="24"/>
        </w:rPr>
        <w:t xml:space="preserve"> to be.</w:t>
      </w:r>
    </w:p>
    <w:p w14:paraId="575A0D40" w14:textId="77777777" w:rsidR="00B966A1" w:rsidRPr="002727CB" w:rsidRDefault="00B966A1" w:rsidP="00B966A1">
      <w:pPr>
        <w:spacing w:after="0" w:line="360" w:lineRule="auto"/>
        <w:jc w:val="both"/>
        <w:rPr>
          <w:rFonts w:ascii="Tahoma" w:hAnsi="Tahoma" w:cs="Tahoma"/>
          <w:sz w:val="24"/>
          <w:szCs w:val="24"/>
        </w:rPr>
      </w:pPr>
    </w:p>
    <w:p w14:paraId="34BB33AE"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All staff who work with the pupil will be made aware of the pupil’s needs, the outcomes sought, the support provided and any teaching strategies or approaches that are needed. This information will be recorded on</w:t>
      </w:r>
      <w:r>
        <w:rPr>
          <w:rFonts w:ascii="Tahoma" w:hAnsi="Tahoma" w:cs="Tahoma"/>
          <w:sz w:val="24"/>
          <w:szCs w:val="24"/>
        </w:rPr>
        <w:t xml:space="preserve"> an individual education plan.</w:t>
      </w:r>
    </w:p>
    <w:p w14:paraId="0CBA757A" w14:textId="77777777" w:rsidR="00B966A1" w:rsidRDefault="00B966A1" w:rsidP="00B966A1">
      <w:pPr>
        <w:spacing w:after="0" w:line="360" w:lineRule="auto"/>
        <w:jc w:val="both"/>
        <w:rPr>
          <w:rFonts w:ascii="Tahoma" w:hAnsi="Tahoma" w:cs="Tahoma"/>
          <w:sz w:val="24"/>
          <w:szCs w:val="24"/>
        </w:rPr>
      </w:pPr>
    </w:p>
    <w:p w14:paraId="683985EF" w14:textId="77777777" w:rsidR="00B966A1" w:rsidRPr="00B966A1" w:rsidRDefault="00B966A1" w:rsidP="00B966A1">
      <w:pPr>
        <w:spacing w:after="0" w:line="360" w:lineRule="auto"/>
        <w:jc w:val="both"/>
        <w:rPr>
          <w:rFonts w:ascii="Tahoma" w:hAnsi="Tahoma" w:cs="Tahoma"/>
          <w:color w:val="FF0000"/>
          <w:sz w:val="24"/>
          <w:szCs w:val="24"/>
          <w:u w:val="single"/>
        </w:rPr>
      </w:pPr>
      <w:r w:rsidRPr="00B966A1">
        <w:rPr>
          <w:rFonts w:ascii="Tahoma" w:hAnsi="Tahoma" w:cs="Tahoma"/>
          <w:color w:val="FF0000"/>
          <w:sz w:val="24"/>
          <w:szCs w:val="24"/>
          <w:u w:val="single"/>
        </w:rPr>
        <w:t>Plan (C)</w:t>
      </w:r>
    </w:p>
    <w:p w14:paraId="01D42002" w14:textId="77777777" w:rsidR="00B966A1" w:rsidRDefault="00B966A1" w:rsidP="00B966A1">
      <w:pPr>
        <w:spacing w:after="0" w:line="360" w:lineRule="auto"/>
        <w:jc w:val="both"/>
        <w:rPr>
          <w:rFonts w:ascii="Tahoma" w:hAnsi="Tahoma" w:cs="Tahoma"/>
          <w:sz w:val="24"/>
          <w:szCs w:val="24"/>
        </w:rPr>
      </w:pPr>
      <w:r w:rsidRPr="00BA3528">
        <w:rPr>
          <w:rFonts w:ascii="Tahoma" w:hAnsi="Tahoma" w:cs="Tahoma"/>
          <w:sz w:val="24"/>
          <w:szCs w:val="24"/>
        </w:rPr>
        <w:t>Characterised by an initial, or minor concern over a pupil’s progress. Pupil and parents will be consulted and appropriate adaptations of the curriculum will be planned by the Class Teacher. Adaptations are recorded on a PP (C) and include Pacing &amp; Motor Activity, Learning Environment, Materials, Time Management, Socialisation Support, Tasks, Handwriting, Motivation &amp; Reinforcement, Maths, Transition Supports and a Home/School Plan. One or two priority targets will be set and the Intervention Consultant (SENCo) will closely monitor achievement of these.</w:t>
      </w:r>
    </w:p>
    <w:p w14:paraId="474E4453" w14:textId="5F49F388" w:rsidR="00B966A1" w:rsidRPr="00B966A1" w:rsidRDefault="00B966A1" w:rsidP="00B966A1">
      <w:pPr>
        <w:spacing w:after="0" w:line="360" w:lineRule="auto"/>
        <w:jc w:val="both"/>
        <w:rPr>
          <w:rFonts w:ascii="Tahoma" w:hAnsi="Tahoma" w:cs="Tahoma"/>
          <w:color w:val="FF0000"/>
          <w:sz w:val="24"/>
          <w:szCs w:val="24"/>
          <w:u w:val="single"/>
        </w:rPr>
      </w:pPr>
      <w:r w:rsidRPr="00B966A1">
        <w:rPr>
          <w:rFonts w:ascii="Tahoma" w:hAnsi="Tahoma" w:cs="Tahoma"/>
          <w:color w:val="FF0000"/>
          <w:sz w:val="24"/>
          <w:szCs w:val="24"/>
          <w:u w:val="single"/>
        </w:rPr>
        <w:t>Plan (B)</w:t>
      </w:r>
    </w:p>
    <w:p w14:paraId="209FFF44" w14:textId="77777777" w:rsidR="00B966A1" w:rsidRPr="00BA3528" w:rsidRDefault="00B966A1" w:rsidP="00B966A1">
      <w:pPr>
        <w:spacing w:after="0" w:line="360" w:lineRule="auto"/>
        <w:jc w:val="both"/>
        <w:rPr>
          <w:rFonts w:ascii="Tahoma" w:hAnsi="Tahoma" w:cs="Tahoma"/>
          <w:sz w:val="24"/>
          <w:szCs w:val="24"/>
          <w:lang w:val="en-US"/>
        </w:rPr>
      </w:pPr>
      <w:r w:rsidRPr="00BA3528">
        <w:rPr>
          <w:rFonts w:ascii="Tahoma" w:hAnsi="Tahoma" w:cs="Tahoma"/>
          <w:sz w:val="24"/>
          <w:szCs w:val="24"/>
          <w:lang w:val="en-US"/>
        </w:rPr>
        <w:t>Characterised by interventions that are different from or additional to the adaptations made to the curriculum. A PP (B) can be triggered through concern, supplemented by evidence that, despite receiving adaptative teaching, pupils:</w:t>
      </w:r>
    </w:p>
    <w:p w14:paraId="3510A8BF" w14:textId="77777777" w:rsidR="00B966A1" w:rsidRPr="00BA3528" w:rsidRDefault="00B966A1" w:rsidP="00B966A1">
      <w:pPr>
        <w:spacing w:after="0" w:line="360" w:lineRule="auto"/>
        <w:jc w:val="both"/>
        <w:rPr>
          <w:rFonts w:ascii="Tahoma" w:hAnsi="Tahoma" w:cs="Tahoma"/>
          <w:sz w:val="24"/>
          <w:szCs w:val="24"/>
          <w:lang w:val="en-US"/>
        </w:rPr>
      </w:pPr>
    </w:p>
    <w:p w14:paraId="5B268772"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Make little or no progress</w:t>
      </w:r>
    </w:p>
    <w:p w14:paraId="7026F501"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Demonstrate difficulty in developing literacy or numeracy skills</w:t>
      </w:r>
    </w:p>
    <w:p w14:paraId="21922A57"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Show persistent emotional/behavioural difficulties which are not affected by routine behaviour management strategies</w:t>
      </w:r>
    </w:p>
    <w:p w14:paraId="7F6F128F"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Have sensory or physical problems, and make little progress despite the provision of specialist equipment</w:t>
      </w:r>
    </w:p>
    <w:p w14:paraId="6327F8AD"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Experience communication and/or interaction difficulties and make little or no progress despite experiencing an adapted curriculum</w:t>
      </w:r>
    </w:p>
    <w:p w14:paraId="0F7BE116" w14:textId="77777777" w:rsidR="00B966A1" w:rsidRPr="00BA3528" w:rsidRDefault="00B966A1" w:rsidP="00B966A1">
      <w:pPr>
        <w:spacing w:after="0" w:line="360" w:lineRule="auto"/>
        <w:jc w:val="both"/>
        <w:rPr>
          <w:rFonts w:ascii="Tahoma" w:hAnsi="Tahoma" w:cs="Tahoma"/>
          <w:sz w:val="24"/>
          <w:szCs w:val="24"/>
          <w:lang w:val="en-US"/>
        </w:rPr>
      </w:pPr>
    </w:p>
    <w:p w14:paraId="4F9B9190" w14:textId="14ED39A4" w:rsidR="00B966A1" w:rsidRDefault="00B966A1" w:rsidP="00B966A1">
      <w:pPr>
        <w:spacing w:after="0" w:line="360" w:lineRule="auto"/>
        <w:jc w:val="both"/>
        <w:rPr>
          <w:rFonts w:ascii="Tahoma" w:hAnsi="Tahoma" w:cs="Tahoma"/>
          <w:sz w:val="24"/>
          <w:szCs w:val="24"/>
          <w:lang w:val="en-US"/>
        </w:rPr>
      </w:pPr>
      <w:r w:rsidRPr="00BA3528">
        <w:rPr>
          <w:rFonts w:ascii="Tahoma" w:hAnsi="Tahoma" w:cs="Tahoma"/>
          <w:sz w:val="24"/>
          <w:szCs w:val="24"/>
          <w:lang w:val="en-US"/>
        </w:rPr>
        <w:t>If the school decides, in consultation with parents, that a pupil requires additional support to make progress, the Intervention Consultant (SENCo), in collaboration with teachers, will support the assessment of the pupil and have an input in planning future support. The class teacher will remain responsible for planning and delivering individualised programmes. Parents will be closely informed of the action and results.</w:t>
      </w:r>
    </w:p>
    <w:p w14:paraId="6BC8F396" w14:textId="77777777" w:rsidR="000B3E43" w:rsidRDefault="000B3E43" w:rsidP="00B966A1">
      <w:pPr>
        <w:spacing w:after="0" w:line="360" w:lineRule="auto"/>
        <w:jc w:val="both"/>
        <w:rPr>
          <w:rFonts w:ascii="Tahoma" w:hAnsi="Tahoma" w:cs="Tahoma"/>
          <w:sz w:val="24"/>
          <w:szCs w:val="24"/>
          <w:lang w:val="en-US"/>
        </w:rPr>
      </w:pPr>
    </w:p>
    <w:p w14:paraId="1E2C1B87" w14:textId="77777777" w:rsidR="00B966A1" w:rsidRPr="00B966A1" w:rsidRDefault="00B966A1" w:rsidP="00B966A1">
      <w:pPr>
        <w:spacing w:after="0" w:line="360" w:lineRule="auto"/>
        <w:jc w:val="both"/>
        <w:rPr>
          <w:rFonts w:ascii="Tahoma" w:hAnsi="Tahoma" w:cs="Tahoma"/>
          <w:color w:val="FF0000"/>
          <w:sz w:val="24"/>
          <w:szCs w:val="24"/>
          <w:u w:val="single"/>
          <w:lang w:val="en-US"/>
        </w:rPr>
      </w:pPr>
      <w:r w:rsidRPr="00B966A1">
        <w:rPr>
          <w:rFonts w:ascii="Tahoma" w:hAnsi="Tahoma" w:cs="Tahoma"/>
          <w:color w:val="FF0000"/>
          <w:sz w:val="24"/>
          <w:szCs w:val="24"/>
          <w:u w:val="single"/>
          <w:lang w:val="en-US"/>
        </w:rPr>
        <w:t>Plan (A)</w:t>
      </w:r>
    </w:p>
    <w:p w14:paraId="1D28D832" w14:textId="77777777" w:rsidR="00B966A1" w:rsidRDefault="00B966A1" w:rsidP="00B966A1">
      <w:pPr>
        <w:spacing w:after="0" w:line="360" w:lineRule="auto"/>
        <w:jc w:val="both"/>
        <w:rPr>
          <w:rFonts w:ascii="Tahoma" w:hAnsi="Tahoma" w:cs="Tahoma"/>
          <w:sz w:val="24"/>
          <w:szCs w:val="24"/>
          <w:lang w:val="en-US"/>
        </w:rPr>
      </w:pPr>
      <w:r w:rsidRPr="00BA3528">
        <w:rPr>
          <w:rFonts w:ascii="Tahoma" w:hAnsi="Tahoma" w:cs="Tahoma"/>
          <w:sz w:val="24"/>
          <w:szCs w:val="24"/>
          <w:lang w:val="en-US"/>
        </w:rPr>
        <w:t>Characterised by a sustained level of support and, where appropriate, the involvement of external services. External support services, if involved, will advise on targets and provide specialist inputs to the support process.</w:t>
      </w:r>
    </w:p>
    <w:p w14:paraId="42FABAF3" w14:textId="77777777" w:rsidR="00B966A1" w:rsidRPr="00BA3528" w:rsidRDefault="00B966A1" w:rsidP="00B966A1">
      <w:pPr>
        <w:spacing w:after="0" w:line="360" w:lineRule="auto"/>
        <w:jc w:val="both"/>
        <w:rPr>
          <w:rFonts w:ascii="Tahoma" w:hAnsi="Tahoma" w:cs="Tahoma"/>
          <w:sz w:val="24"/>
          <w:szCs w:val="24"/>
          <w:lang w:val="en-US"/>
        </w:rPr>
      </w:pPr>
    </w:p>
    <w:p w14:paraId="27E2CC61" w14:textId="77777777" w:rsidR="00B966A1" w:rsidRPr="00BA3528" w:rsidRDefault="00B966A1" w:rsidP="00B966A1">
      <w:pPr>
        <w:spacing w:after="0" w:line="360" w:lineRule="auto"/>
        <w:jc w:val="both"/>
        <w:rPr>
          <w:rFonts w:ascii="Tahoma" w:hAnsi="Tahoma" w:cs="Tahoma"/>
          <w:sz w:val="24"/>
          <w:szCs w:val="24"/>
          <w:lang w:val="en-US"/>
        </w:rPr>
      </w:pPr>
      <w:r w:rsidRPr="00BA3528">
        <w:rPr>
          <w:rFonts w:ascii="Tahoma" w:hAnsi="Tahoma" w:cs="Tahoma"/>
          <w:sz w:val="24"/>
          <w:szCs w:val="24"/>
          <w:lang w:val="en-US"/>
        </w:rPr>
        <w:t>PP (A) intervention will usually be triggered through continued concern, supplemented by evidence that, despite receiving adapted teaching and a sustained level of support, a pupil:</w:t>
      </w:r>
    </w:p>
    <w:p w14:paraId="42C75F62" w14:textId="77777777" w:rsidR="00B966A1" w:rsidRPr="00BA3528" w:rsidRDefault="00B966A1" w:rsidP="00B966A1">
      <w:pPr>
        <w:spacing w:after="0" w:line="360" w:lineRule="auto"/>
        <w:jc w:val="both"/>
        <w:rPr>
          <w:rFonts w:ascii="Tahoma" w:hAnsi="Tahoma" w:cs="Tahoma"/>
          <w:sz w:val="24"/>
          <w:szCs w:val="24"/>
          <w:lang w:val="en-US"/>
        </w:rPr>
      </w:pPr>
    </w:p>
    <w:p w14:paraId="75A30AA4"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Still makes little or no progress in specific areas over a long period</w:t>
      </w:r>
    </w:p>
    <w:p w14:paraId="0ADC1FD4" w14:textId="77777777" w:rsidR="00B966A1" w:rsidRPr="00BA3528"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Continues to work at National Curriculum levels considerably lower than expected for a child of similar age</w:t>
      </w:r>
    </w:p>
    <w:p w14:paraId="39BDD15F" w14:textId="77777777" w:rsidR="00B966A1" w:rsidRDefault="00B966A1" w:rsidP="00B966A1">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Continues to experience difficulty in developing English/Mathematics skills</w:t>
      </w:r>
    </w:p>
    <w:p w14:paraId="3E2FFBD6" w14:textId="1D8D72DA" w:rsidR="00EA52BF" w:rsidRPr="001B737B" w:rsidRDefault="00B966A1" w:rsidP="001B737B">
      <w:pPr>
        <w:numPr>
          <w:ilvl w:val="0"/>
          <w:numId w:val="15"/>
        </w:numPr>
        <w:spacing w:after="0" w:line="360" w:lineRule="auto"/>
        <w:jc w:val="both"/>
        <w:rPr>
          <w:rFonts w:ascii="Tahoma" w:hAnsi="Tahoma" w:cs="Tahoma"/>
          <w:sz w:val="24"/>
          <w:szCs w:val="24"/>
          <w:lang w:val="en-US"/>
        </w:rPr>
      </w:pPr>
      <w:r w:rsidRPr="00BA3528">
        <w:rPr>
          <w:rFonts w:ascii="Tahoma" w:hAnsi="Tahoma" w:cs="Tahoma"/>
          <w:sz w:val="24"/>
          <w:szCs w:val="24"/>
          <w:lang w:val="en-US"/>
        </w:rPr>
        <w:t>Has emotional/behavioural problems that often substantially impede own learning or that of the group, and this may be despite having an individualised behaviour management</w:t>
      </w:r>
    </w:p>
    <w:p w14:paraId="6541D044"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Do</w:t>
      </w:r>
    </w:p>
    <w:p w14:paraId="28DFBA50" w14:textId="77777777" w:rsidR="00B966A1" w:rsidRPr="002727CB" w:rsidRDefault="00B966A1" w:rsidP="00B966A1">
      <w:pPr>
        <w:spacing w:after="0" w:line="360" w:lineRule="auto"/>
        <w:jc w:val="both"/>
        <w:rPr>
          <w:rFonts w:ascii="Tahoma" w:hAnsi="Tahoma" w:cs="Tahoma"/>
          <w:sz w:val="24"/>
          <w:szCs w:val="24"/>
        </w:rPr>
      </w:pPr>
      <w:r w:rsidRPr="002727CB">
        <w:rPr>
          <w:rFonts w:ascii="Tahoma" w:hAnsi="Tahoma" w:cs="Tahoma"/>
          <w:sz w:val="24"/>
          <w:szCs w:val="24"/>
        </w:rPr>
        <w:t xml:space="preserve">The pupil’s class or subject teacher retains overall responsibility for their progress. </w:t>
      </w:r>
    </w:p>
    <w:p w14:paraId="29FB6156"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p>
    <w:p w14:paraId="2BD1E4A7" w14:textId="77777777" w:rsidR="00B966A1" w:rsidRPr="002727CB" w:rsidRDefault="00B966A1" w:rsidP="00B966A1">
      <w:pPr>
        <w:spacing w:after="0" w:line="360" w:lineRule="auto"/>
        <w:jc w:val="both"/>
        <w:rPr>
          <w:rFonts w:ascii="Tahoma" w:hAnsi="Tahoma" w:cs="Tahoma"/>
          <w:sz w:val="24"/>
          <w:szCs w:val="24"/>
        </w:rPr>
      </w:pPr>
    </w:p>
    <w:p w14:paraId="2E3DAE4A"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 xml:space="preserve">The SENCO will support the teacher in further assessing the pupil’s particular strengths and weaknesses, </w:t>
      </w:r>
      <w:r>
        <w:rPr>
          <w:rFonts w:ascii="Tahoma" w:hAnsi="Tahoma" w:cs="Tahoma"/>
          <w:sz w:val="24"/>
          <w:szCs w:val="24"/>
        </w:rPr>
        <w:t xml:space="preserve">if needed, </w:t>
      </w:r>
      <w:r w:rsidRPr="002727CB">
        <w:rPr>
          <w:rFonts w:ascii="Tahoma" w:hAnsi="Tahoma" w:cs="Tahoma"/>
          <w:sz w:val="24"/>
          <w:szCs w:val="24"/>
        </w:rPr>
        <w:t>in problem solving and advising on how to implement support effectively.</w:t>
      </w:r>
    </w:p>
    <w:p w14:paraId="0F541BA3" w14:textId="77777777" w:rsidR="00B966A1" w:rsidRDefault="00B966A1" w:rsidP="00B966A1">
      <w:pPr>
        <w:spacing w:after="0" w:line="360" w:lineRule="auto"/>
        <w:jc w:val="both"/>
        <w:rPr>
          <w:rFonts w:ascii="Tahoma" w:hAnsi="Tahoma" w:cs="Tahoma"/>
          <w:sz w:val="24"/>
          <w:szCs w:val="24"/>
        </w:rPr>
      </w:pPr>
    </w:p>
    <w:p w14:paraId="28B4EC05" w14:textId="77777777" w:rsidR="00B966A1" w:rsidRDefault="00B966A1" w:rsidP="00B966A1">
      <w:pPr>
        <w:spacing w:after="0" w:line="360" w:lineRule="auto"/>
        <w:jc w:val="both"/>
        <w:rPr>
          <w:rFonts w:ascii="Tahoma" w:hAnsi="Tahoma" w:cs="Tahoma"/>
          <w:b/>
          <w:sz w:val="24"/>
          <w:szCs w:val="24"/>
          <w:lang w:val="en-US"/>
        </w:rPr>
      </w:pPr>
      <w:r w:rsidRPr="00BA3528">
        <w:rPr>
          <w:rFonts w:ascii="Tahoma" w:hAnsi="Tahoma" w:cs="Tahoma"/>
          <w:sz w:val="24"/>
          <w:szCs w:val="24"/>
          <w:lang w:val="en-US"/>
        </w:rPr>
        <w:t>External support services, if involved, will require access to pupils’ records in order to understand the strategies employed to date, and the targets set and achieved. The specialist may be asked to provide further assessments and advice, and possibly work directly with the pupil. Parental consent will be sought for any additional information required.</w:t>
      </w:r>
    </w:p>
    <w:p w14:paraId="3FCF514F" w14:textId="77777777" w:rsidR="00B966A1" w:rsidRPr="00BA3528" w:rsidRDefault="00B966A1" w:rsidP="00B966A1">
      <w:pPr>
        <w:spacing w:after="0" w:line="360" w:lineRule="auto"/>
        <w:jc w:val="both"/>
        <w:rPr>
          <w:rFonts w:ascii="Tahoma" w:hAnsi="Tahoma" w:cs="Tahoma"/>
          <w:b/>
          <w:sz w:val="24"/>
          <w:szCs w:val="24"/>
          <w:lang w:val="en-US"/>
        </w:rPr>
      </w:pPr>
    </w:p>
    <w:p w14:paraId="0F6F2735" w14:textId="77777777" w:rsidR="00B966A1" w:rsidRPr="00BA3528" w:rsidRDefault="00B966A1" w:rsidP="00B966A1">
      <w:pPr>
        <w:spacing w:after="0" w:line="360" w:lineRule="auto"/>
        <w:jc w:val="both"/>
        <w:rPr>
          <w:rFonts w:ascii="Tahoma" w:hAnsi="Tahoma" w:cs="Tahoma"/>
          <w:sz w:val="24"/>
          <w:szCs w:val="24"/>
          <w:lang w:val="en-US"/>
        </w:rPr>
      </w:pPr>
      <w:r w:rsidRPr="00BA3528">
        <w:rPr>
          <w:rFonts w:ascii="Tahoma" w:hAnsi="Tahoma" w:cs="Tahoma"/>
          <w:sz w:val="24"/>
          <w:szCs w:val="24"/>
          <w:lang w:val="en-US"/>
        </w:rPr>
        <w:t>If a child is unable to access the National Curriculum, alternative arrangement would be put in place.</w:t>
      </w:r>
    </w:p>
    <w:p w14:paraId="363FD81F" w14:textId="77777777" w:rsidR="00B966A1" w:rsidRDefault="00B966A1" w:rsidP="00B966A1">
      <w:pPr>
        <w:spacing w:after="0" w:line="360" w:lineRule="auto"/>
        <w:jc w:val="both"/>
        <w:rPr>
          <w:rFonts w:ascii="Tahoma" w:hAnsi="Tahoma" w:cs="Tahoma"/>
          <w:sz w:val="24"/>
          <w:szCs w:val="24"/>
        </w:rPr>
      </w:pPr>
    </w:p>
    <w:p w14:paraId="4A52FC1F" w14:textId="77777777" w:rsidR="00B966A1" w:rsidRPr="00B966A1" w:rsidRDefault="00B966A1" w:rsidP="00B966A1">
      <w:pPr>
        <w:pStyle w:val="ListParagraph"/>
        <w:numPr>
          <w:ilvl w:val="0"/>
          <w:numId w:val="25"/>
        </w:num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Review</w:t>
      </w:r>
    </w:p>
    <w:p w14:paraId="6C9F0973"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effectiveness of the support and interventions and their impact on the pupil’s progress will be reviewed</w:t>
      </w:r>
      <w:r>
        <w:rPr>
          <w:rFonts w:ascii="Tahoma" w:hAnsi="Tahoma" w:cs="Tahoma"/>
          <w:sz w:val="24"/>
          <w:szCs w:val="24"/>
        </w:rPr>
        <w:t>.</w:t>
      </w:r>
    </w:p>
    <w:p w14:paraId="2C3A78F7" w14:textId="77777777" w:rsidR="00B966A1" w:rsidRPr="002727CB" w:rsidRDefault="00B966A1" w:rsidP="00B966A1">
      <w:pPr>
        <w:spacing w:after="0" w:line="360" w:lineRule="auto"/>
        <w:jc w:val="both"/>
        <w:rPr>
          <w:rFonts w:ascii="Tahoma" w:hAnsi="Tahoma" w:cs="Tahoma"/>
          <w:sz w:val="24"/>
          <w:szCs w:val="24"/>
        </w:rPr>
      </w:pPr>
    </w:p>
    <w:p w14:paraId="5A3F5CB1" w14:textId="77777777" w:rsidR="00B966A1" w:rsidRPr="002727CB" w:rsidRDefault="00B966A1" w:rsidP="00B966A1">
      <w:pPr>
        <w:spacing w:after="0" w:line="360" w:lineRule="auto"/>
        <w:jc w:val="both"/>
        <w:rPr>
          <w:rFonts w:ascii="Tahoma" w:hAnsi="Tahoma" w:cs="Tahoma"/>
          <w:sz w:val="24"/>
          <w:szCs w:val="24"/>
        </w:rPr>
      </w:pPr>
      <w:r w:rsidRPr="002727CB">
        <w:rPr>
          <w:rFonts w:ascii="Tahoma" w:hAnsi="Tahoma" w:cs="Tahoma"/>
          <w:sz w:val="24"/>
          <w:szCs w:val="24"/>
        </w:rPr>
        <w:t>We will evaluate the impact and quality of the support and interventions. This evaluation will be based on:</w:t>
      </w:r>
    </w:p>
    <w:p w14:paraId="4BD3DEA6" w14:textId="77777777" w:rsidR="00B966A1" w:rsidRDefault="00B966A1" w:rsidP="00B966A1">
      <w:pPr>
        <w:pStyle w:val="ListParagraph"/>
        <w:numPr>
          <w:ilvl w:val="0"/>
          <w:numId w:val="26"/>
        </w:numPr>
        <w:spacing w:after="0" w:line="360" w:lineRule="auto"/>
        <w:jc w:val="both"/>
        <w:rPr>
          <w:rFonts w:ascii="Tahoma" w:hAnsi="Tahoma" w:cs="Tahoma"/>
          <w:sz w:val="24"/>
          <w:szCs w:val="24"/>
        </w:rPr>
      </w:pPr>
      <w:r w:rsidRPr="001227D0">
        <w:rPr>
          <w:rFonts w:ascii="Tahoma" w:hAnsi="Tahoma" w:cs="Tahoma"/>
          <w:sz w:val="24"/>
          <w:szCs w:val="24"/>
        </w:rPr>
        <w:t>The views of the parents and pupils</w:t>
      </w:r>
    </w:p>
    <w:p w14:paraId="1A1152CF" w14:textId="77777777" w:rsidR="00B966A1" w:rsidRDefault="00B966A1" w:rsidP="00B966A1">
      <w:pPr>
        <w:pStyle w:val="ListParagraph"/>
        <w:numPr>
          <w:ilvl w:val="0"/>
          <w:numId w:val="26"/>
        </w:numPr>
        <w:spacing w:after="0" w:line="360" w:lineRule="auto"/>
        <w:jc w:val="both"/>
        <w:rPr>
          <w:rFonts w:ascii="Tahoma" w:hAnsi="Tahoma" w:cs="Tahoma"/>
          <w:sz w:val="24"/>
          <w:szCs w:val="24"/>
        </w:rPr>
      </w:pPr>
      <w:r w:rsidRPr="001227D0">
        <w:rPr>
          <w:rFonts w:ascii="Tahoma" w:hAnsi="Tahoma" w:cs="Tahoma"/>
          <w:sz w:val="24"/>
          <w:szCs w:val="24"/>
        </w:rPr>
        <w:t>The level of progress the pupil has made towards their outcomes</w:t>
      </w:r>
    </w:p>
    <w:p w14:paraId="25A29423" w14:textId="77777777" w:rsidR="00B966A1" w:rsidRPr="001227D0" w:rsidRDefault="00B966A1" w:rsidP="00B966A1">
      <w:pPr>
        <w:pStyle w:val="ListParagraph"/>
        <w:numPr>
          <w:ilvl w:val="0"/>
          <w:numId w:val="26"/>
        </w:numPr>
        <w:spacing w:after="0" w:line="360" w:lineRule="auto"/>
        <w:jc w:val="both"/>
        <w:rPr>
          <w:rFonts w:ascii="Tahoma" w:hAnsi="Tahoma" w:cs="Tahoma"/>
          <w:sz w:val="24"/>
          <w:szCs w:val="24"/>
        </w:rPr>
      </w:pPr>
      <w:r w:rsidRPr="001227D0">
        <w:rPr>
          <w:rFonts w:ascii="Tahoma" w:hAnsi="Tahoma" w:cs="Tahoma"/>
          <w:sz w:val="24"/>
          <w:szCs w:val="24"/>
        </w:rPr>
        <w:t>The views of teaching staff who work with the pupil</w:t>
      </w:r>
    </w:p>
    <w:p w14:paraId="6919BA62" w14:textId="77777777" w:rsidR="00B966A1" w:rsidRPr="002727CB" w:rsidRDefault="00B966A1" w:rsidP="00B966A1">
      <w:pPr>
        <w:spacing w:after="0" w:line="360" w:lineRule="auto"/>
        <w:jc w:val="both"/>
        <w:rPr>
          <w:rFonts w:ascii="Tahoma" w:hAnsi="Tahoma" w:cs="Tahoma"/>
          <w:sz w:val="24"/>
          <w:szCs w:val="24"/>
        </w:rPr>
      </w:pPr>
    </w:p>
    <w:p w14:paraId="1B10403C" w14:textId="77777777" w:rsidR="00B966A1" w:rsidRDefault="00B966A1" w:rsidP="00B966A1">
      <w:pPr>
        <w:spacing w:after="0" w:line="360" w:lineRule="auto"/>
        <w:jc w:val="both"/>
        <w:rPr>
          <w:rFonts w:ascii="Tahoma" w:hAnsi="Tahoma" w:cs="Tahoma"/>
          <w:sz w:val="24"/>
          <w:szCs w:val="24"/>
        </w:rPr>
      </w:pPr>
      <w:r w:rsidRPr="002727CB">
        <w:rPr>
          <w:rFonts w:ascii="Tahoma" w:hAnsi="Tahoma" w:cs="Tahoma"/>
          <w:sz w:val="24"/>
          <w:szCs w:val="24"/>
        </w:rPr>
        <w:t>The teacher and the SENCO will revise the outcomes and support in light of the pupil’s progress and development, and in consultation with the pupil and their parents.</w:t>
      </w:r>
    </w:p>
    <w:p w14:paraId="597CF039" w14:textId="77777777" w:rsidR="00B966A1" w:rsidRDefault="00B966A1" w:rsidP="00B966A1">
      <w:pPr>
        <w:spacing w:after="0" w:line="360" w:lineRule="auto"/>
        <w:jc w:val="both"/>
        <w:rPr>
          <w:rFonts w:ascii="Tahoma" w:hAnsi="Tahoma" w:cs="Tahoma"/>
          <w:b/>
          <w:bCs/>
          <w:color w:val="2F5496" w:themeColor="accent1" w:themeShade="BF"/>
          <w:sz w:val="24"/>
          <w:szCs w:val="24"/>
        </w:rPr>
      </w:pPr>
    </w:p>
    <w:p w14:paraId="29189DEA" w14:textId="77777777" w:rsidR="00B966A1" w:rsidRPr="001B737B" w:rsidRDefault="00B966A1" w:rsidP="00B966A1">
      <w:pPr>
        <w:spacing w:after="0" w:line="360" w:lineRule="auto"/>
        <w:jc w:val="both"/>
        <w:rPr>
          <w:rFonts w:ascii="Tahoma" w:hAnsi="Tahoma" w:cs="Tahoma"/>
          <w:b/>
          <w:bCs/>
          <w:sz w:val="24"/>
          <w:szCs w:val="24"/>
        </w:rPr>
      </w:pPr>
      <w:r w:rsidRPr="001B737B">
        <w:rPr>
          <w:rFonts w:ascii="Tahoma" w:hAnsi="Tahoma" w:cs="Tahoma"/>
          <w:b/>
          <w:bCs/>
          <w:sz w:val="24"/>
          <w:szCs w:val="24"/>
        </w:rPr>
        <w:t>LEVELS OF SUPPORT</w:t>
      </w:r>
    </w:p>
    <w:p w14:paraId="306EE05E"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SEN Support</w:t>
      </w:r>
    </w:p>
    <w:p w14:paraId="28A23F21" w14:textId="77777777" w:rsidR="00B966A1" w:rsidRPr="006B1153" w:rsidRDefault="00B966A1" w:rsidP="00B966A1">
      <w:pPr>
        <w:spacing w:after="0" w:line="360" w:lineRule="auto"/>
        <w:jc w:val="both"/>
        <w:rPr>
          <w:rFonts w:ascii="Tahoma" w:hAnsi="Tahoma" w:cs="Tahoma"/>
          <w:sz w:val="24"/>
          <w:szCs w:val="24"/>
        </w:rPr>
      </w:pPr>
      <w:r w:rsidRPr="006B1153">
        <w:rPr>
          <w:rFonts w:ascii="Tahoma" w:hAnsi="Tahoma" w:cs="Tahoma"/>
          <w:sz w:val="24"/>
          <w:szCs w:val="24"/>
        </w:rPr>
        <w:t>Pupils receiving SEN provision will be placed on the school’s SEND register</w:t>
      </w:r>
      <w:r>
        <w:rPr>
          <w:rFonts w:ascii="Tahoma" w:hAnsi="Tahoma" w:cs="Tahoma"/>
          <w:sz w:val="24"/>
          <w:szCs w:val="24"/>
        </w:rPr>
        <w:t xml:space="preserve"> as ‘SEN Support’</w:t>
      </w:r>
      <w:r w:rsidRPr="006B1153">
        <w:rPr>
          <w:rFonts w:ascii="Tahoma" w:hAnsi="Tahoma" w:cs="Tahoma"/>
          <w:sz w:val="24"/>
          <w:szCs w:val="24"/>
        </w:rPr>
        <w:t xml:space="preserve">. </w:t>
      </w:r>
      <w:r>
        <w:rPr>
          <w:rFonts w:ascii="Tahoma" w:hAnsi="Tahoma" w:cs="Tahoma"/>
          <w:sz w:val="24"/>
          <w:szCs w:val="24"/>
        </w:rPr>
        <w:t xml:space="preserve">This is decided at the discretion of the school and its criteria list. </w:t>
      </w:r>
      <w:r w:rsidRPr="006B1153">
        <w:rPr>
          <w:rFonts w:ascii="Tahoma" w:hAnsi="Tahoma" w:cs="Tahoma"/>
          <w:sz w:val="24"/>
          <w:szCs w:val="24"/>
        </w:rPr>
        <w:t xml:space="preserve">These pupils have needs that can be met by the school through the graduated approach. Where the pupil’s needs cannot be adequately met with in-house expertise, staff will consider involving an external specialist as soon as possible. </w:t>
      </w:r>
    </w:p>
    <w:p w14:paraId="735CABAD" w14:textId="77777777" w:rsidR="00B966A1" w:rsidRDefault="00B966A1" w:rsidP="00B966A1">
      <w:pPr>
        <w:spacing w:after="0" w:line="360" w:lineRule="auto"/>
        <w:jc w:val="both"/>
        <w:rPr>
          <w:rFonts w:ascii="Tahoma" w:hAnsi="Tahoma" w:cs="Tahoma"/>
          <w:sz w:val="24"/>
          <w:szCs w:val="24"/>
        </w:rPr>
      </w:pPr>
    </w:p>
    <w:p w14:paraId="4533121F"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 xml:space="preserve">External funding from the Local Authority is not provided to support these children. </w:t>
      </w:r>
      <w:r w:rsidRPr="006B1153">
        <w:rPr>
          <w:rFonts w:ascii="Tahoma" w:hAnsi="Tahoma" w:cs="Tahoma"/>
          <w:sz w:val="24"/>
          <w:szCs w:val="24"/>
        </w:rPr>
        <w:t>On the census these pupils will be marked with the code K.</w:t>
      </w:r>
    </w:p>
    <w:p w14:paraId="534AF5EB" w14:textId="77777777" w:rsidR="00B966A1" w:rsidRDefault="00B966A1" w:rsidP="00B966A1">
      <w:pPr>
        <w:spacing w:after="0" w:line="360" w:lineRule="auto"/>
        <w:jc w:val="both"/>
        <w:rPr>
          <w:rFonts w:ascii="Tahoma" w:hAnsi="Tahoma" w:cs="Tahoma"/>
          <w:sz w:val="24"/>
          <w:szCs w:val="24"/>
        </w:rPr>
      </w:pPr>
    </w:p>
    <w:p w14:paraId="7DC91D39"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Education, Health and Care (EHC) Plan</w:t>
      </w:r>
    </w:p>
    <w:p w14:paraId="27730048" w14:textId="77777777" w:rsidR="00B966A1" w:rsidRDefault="00B966A1" w:rsidP="00B966A1">
      <w:pPr>
        <w:spacing w:after="0" w:line="360" w:lineRule="auto"/>
        <w:jc w:val="both"/>
        <w:rPr>
          <w:rFonts w:ascii="Tahoma" w:hAnsi="Tahoma" w:cs="Tahoma"/>
          <w:sz w:val="24"/>
          <w:szCs w:val="24"/>
        </w:rPr>
      </w:pPr>
      <w:r w:rsidRPr="001227D0">
        <w:rPr>
          <w:rFonts w:ascii="Tahoma" w:hAnsi="Tahoma" w:cs="Tahoma"/>
          <w:sz w:val="24"/>
          <w:szCs w:val="24"/>
        </w:rPr>
        <w:t xml:space="preserve">Pupils who need more support than is available through the school’s school-based SEN provision may be entitled to an EHC plan. The plan is a legal document that describes the needs of the pupil, the provision that will be put in place, and the outcomes sought. </w:t>
      </w:r>
    </w:p>
    <w:p w14:paraId="01DE8547" w14:textId="77777777" w:rsidR="00B966A1" w:rsidRPr="001227D0" w:rsidRDefault="00B966A1" w:rsidP="00B966A1">
      <w:pPr>
        <w:spacing w:after="0" w:line="360" w:lineRule="auto"/>
        <w:jc w:val="both"/>
        <w:rPr>
          <w:rFonts w:ascii="Tahoma" w:hAnsi="Tahoma" w:cs="Tahoma"/>
          <w:sz w:val="24"/>
          <w:szCs w:val="24"/>
        </w:rPr>
      </w:pPr>
    </w:p>
    <w:p w14:paraId="50ABB455" w14:textId="77777777" w:rsidR="00B966A1" w:rsidRPr="001227D0" w:rsidRDefault="00B966A1" w:rsidP="00B966A1">
      <w:pPr>
        <w:spacing w:after="0" w:line="360" w:lineRule="auto"/>
        <w:jc w:val="both"/>
        <w:rPr>
          <w:rFonts w:ascii="Tahoma" w:hAnsi="Tahoma" w:cs="Tahoma"/>
          <w:sz w:val="24"/>
          <w:szCs w:val="24"/>
        </w:rPr>
      </w:pPr>
      <w:r w:rsidRPr="001227D0">
        <w:rPr>
          <w:rFonts w:ascii="Tahoma" w:hAnsi="Tahoma" w:cs="Tahoma"/>
          <w:sz w:val="24"/>
          <w:szCs w:val="24"/>
        </w:rPr>
        <w:t xml:space="preserve">The provision for these pupils will be funded from the school’s notional SEND budget, and </w:t>
      </w:r>
      <w:r>
        <w:rPr>
          <w:rFonts w:ascii="Tahoma" w:hAnsi="Tahoma" w:cs="Tahoma"/>
          <w:sz w:val="24"/>
          <w:szCs w:val="24"/>
        </w:rPr>
        <w:t>topped up</w:t>
      </w:r>
      <w:r w:rsidRPr="001227D0">
        <w:rPr>
          <w:rFonts w:ascii="Tahoma" w:hAnsi="Tahoma" w:cs="Tahoma"/>
          <w:sz w:val="24"/>
          <w:szCs w:val="24"/>
        </w:rPr>
        <w:t xml:space="preserve"> from the L</w:t>
      </w:r>
      <w:r>
        <w:rPr>
          <w:rFonts w:ascii="Tahoma" w:hAnsi="Tahoma" w:cs="Tahoma"/>
          <w:sz w:val="24"/>
          <w:szCs w:val="24"/>
        </w:rPr>
        <w:t xml:space="preserve">ocal </w:t>
      </w:r>
      <w:r w:rsidRPr="001227D0">
        <w:rPr>
          <w:rFonts w:ascii="Tahoma" w:hAnsi="Tahoma" w:cs="Tahoma"/>
          <w:sz w:val="24"/>
          <w:szCs w:val="24"/>
        </w:rPr>
        <w:t>A</w:t>
      </w:r>
      <w:r>
        <w:rPr>
          <w:rFonts w:ascii="Tahoma" w:hAnsi="Tahoma" w:cs="Tahoma"/>
          <w:sz w:val="24"/>
          <w:szCs w:val="24"/>
        </w:rPr>
        <w:t>uthority</w:t>
      </w:r>
      <w:r w:rsidRPr="001227D0">
        <w:rPr>
          <w:rFonts w:ascii="Tahoma" w:hAnsi="Tahoma" w:cs="Tahoma"/>
          <w:sz w:val="24"/>
          <w:szCs w:val="24"/>
        </w:rPr>
        <w:t xml:space="preserve"> (from the high-level needs funding block of the dedicated schools grant). </w:t>
      </w:r>
    </w:p>
    <w:p w14:paraId="6631FBEB" w14:textId="77777777" w:rsidR="00B966A1" w:rsidRDefault="00B966A1" w:rsidP="00B966A1">
      <w:pPr>
        <w:spacing w:after="0" w:line="360" w:lineRule="auto"/>
        <w:jc w:val="both"/>
        <w:rPr>
          <w:rFonts w:ascii="Tahoma" w:hAnsi="Tahoma" w:cs="Tahoma"/>
          <w:sz w:val="24"/>
          <w:szCs w:val="24"/>
        </w:rPr>
      </w:pPr>
      <w:r w:rsidRPr="001227D0">
        <w:rPr>
          <w:rFonts w:ascii="Tahoma" w:hAnsi="Tahoma" w:cs="Tahoma"/>
          <w:sz w:val="24"/>
          <w:szCs w:val="24"/>
        </w:rPr>
        <w:t>On the census these pupils will be marked with the code E.</w:t>
      </w:r>
    </w:p>
    <w:p w14:paraId="269A4B74" w14:textId="77777777" w:rsidR="00B966A1" w:rsidRDefault="00B966A1" w:rsidP="00B966A1">
      <w:pPr>
        <w:spacing w:after="0" w:line="360" w:lineRule="auto"/>
        <w:jc w:val="both"/>
        <w:rPr>
          <w:rFonts w:ascii="Tahoma" w:hAnsi="Tahoma" w:cs="Tahoma"/>
          <w:sz w:val="24"/>
          <w:szCs w:val="24"/>
        </w:rPr>
      </w:pPr>
    </w:p>
    <w:p w14:paraId="084D55E5" w14:textId="2D2D89BC" w:rsidR="00B966A1" w:rsidRPr="000624AD" w:rsidRDefault="00B966A1" w:rsidP="00B966A1">
      <w:pPr>
        <w:spacing w:after="0" w:line="360" w:lineRule="auto"/>
        <w:jc w:val="both"/>
        <w:rPr>
          <w:rFonts w:ascii="Tahoma" w:hAnsi="Tahoma" w:cs="Tahoma"/>
          <w:sz w:val="24"/>
          <w:szCs w:val="24"/>
        </w:rPr>
      </w:pPr>
      <w:r>
        <w:rPr>
          <w:rFonts w:ascii="Tahoma" w:hAnsi="Tahoma" w:cs="Tahoma"/>
          <w:sz w:val="24"/>
          <w:szCs w:val="24"/>
        </w:rPr>
        <w:t xml:space="preserve">See this </w:t>
      </w:r>
      <w:hyperlink r:id="rId12" w:history="1">
        <w:r w:rsidRPr="00EA52BF">
          <w:rPr>
            <w:rStyle w:val="Hyperlink"/>
            <w:rFonts w:ascii="Tahoma" w:hAnsi="Tahoma" w:cs="Tahoma"/>
            <w:sz w:val="24"/>
            <w:szCs w:val="24"/>
          </w:rPr>
          <w:t>link</w:t>
        </w:r>
      </w:hyperlink>
      <w:r w:rsidRPr="000624AD">
        <w:rPr>
          <w:rFonts w:ascii="Tahoma" w:hAnsi="Tahoma" w:cs="Tahoma"/>
          <w:sz w:val="24"/>
          <w:szCs w:val="24"/>
        </w:rPr>
        <w:t xml:space="preserve"> </w:t>
      </w:r>
      <w:r>
        <w:rPr>
          <w:rFonts w:ascii="Tahoma" w:hAnsi="Tahoma" w:cs="Tahoma"/>
          <w:sz w:val="24"/>
          <w:szCs w:val="24"/>
        </w:rPr>
        <w:t>for more information about the EHC Plan application process in the Local Authority.</w:t>
      </w:r>
    </w:p>
    <w:p w14:paraId="19E4E0E0" w14:textId="77777777" w:rsidR="00B966A1" w:rsidRDefault="00B966A1" w:rsidP="00B966A1">
      <w:pPr>
        <w:spacing w:after="0" w:line="360" w:lineRule="auto"/>
        <w:jc w:val="both"/>
        <w:rPr>
          <w:rFonts w:ascii="Tahoma" w:hAnsi="Tahoma" w:cs="Tahoma"/>
          <w:sz w:val="24"/>
          <w:szCs w:val="24"/>
        </w:rPr>
      </w:pPr>
    </w:p>
    <w:p w14:paraId="7C93AB11"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STAFF TRAINING</w:t>
      </w:r>
    </w:p>
    <w:p w14:paraId="4816A622"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We recognise that every teacher is a teacher of SEND and that, where possible, quality first teaching is vital in ensuring that children progress.  With this in mind, training will regularly be provided to teaching and support staff.  The headteacher and SENCo will continuously monitor to identify any staff who have specific training needs and will incorporate this into the school’s plan for continuous professional development.</w:t>
      </w:r>
    </w:p>
    <w:p w14:paraId="27F0430A" w14:textId="77777777" w:rsidR="00B966A1" w:rsidRDefault="00B966A1" w:rsidP="00B966A1">
      <w:pPr>
        <w:spacing w:after="0" w:line="360" w:lineRule="auto"/>
        <w:jc w:val="both"/>
        <w:rPr>
          <w:rFonts w:ascii="Tahoma" w:hAnsi="Tahoma" w:cs="Tahoma"/>
          <w:sz w:val="24"/>
          <w:szCs w:val="24"/>
        </w:rPr>
      </w:pPr>
    </w:p>
    <w:p w14:paraId="4748A48F"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External Agencies</w:t>
      </w:r>
    </w:p>
    <w:p w14:paraId="48DDD831" w14:textId="77777777" w:rsidR="00B966A1" w:rsidRDefault="00B966A1" w:rsidP="00B966A1">
      <w:pPr>
        <w:spacing w:after="0" w:line="360" w:lineRule="auto"/>
        <w:jc w:val="both"/>
        <w:rPr>
          <w:rFonts w:ascii="Tahoma" w:hAnsi="Tahoma" w:cs="Tahoma"/>
          <w:sz w:val="24"/>
          <w:szCs w:val="24"/>
        </w:rPr>
      </w:pPr>
      <w:r>
        <w:rPr>
          <w:rFonts w:ascii="Tahoma" w:hAnsi="Tahoma" w:cs="Tahoma"/>
          <w:sz w:val="24"/>
          <w:szCs w:val="24"/>
        </w:rPr>
        <w:t>The school recognises that it won’t be able to meet all the needs of every pupil.  Whenever necessary the school will work with external support services such as:</w:t>
      </w:r>
    </w:p>
    <w:p w14:paraId="01BBAC44"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Speech and Language Therapists</w:t>
      </w:r>
    </w:p>
    <w:p w14:paraId="17CC65BA"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Educational Psychologists</w:t>
      </w:r>
    </w:p>
    <w:p w14:paraId="17674CD1"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Occupational Therapists</w:t>
      </w:r>
    </w:p>
    <w:p w14:paraId="70FAB9E7"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General Practitioners or Paediatricians</w:t>
      </w:r>
    </w:p>
    <w:p w14:paraId="5DBAB3CC"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School Nurses</w:t>
      </w:r>
    </w:p>
    <w:p w14:paraId="5E909411"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Child and Adolescent Mental Health Services (CAMHS)</w:t>
      </w:r>
    </w:p>
    <w:p w14:paraId="6B8D2CC9"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Education Welfare Officers (EWO)</w:t>
      </w:r>
    </w:p>
    <w:p w14:paraId="21FC0858" w14:textId="77777777" w:rsidR="00B966A1" w:rsidRDefault="00B966A1" w:rsidP="00B966A1">
      <w:pPr>
        <w:pStyle w:val="ListParagraph"/>
        <w:numPr>
          <w:ilvl w:val="0"/>
          <w:numId w:val="27"/>
        </w:numPr>
        <w:spacing w:after="0" w:line="360" w:lineRule="auto"/>
        <w:jc w:val="both"/>
        <w:rPr>
          <w:rFonts w:ascii="Tahoma" w:hAnsi="Tahoma" w:cs="Tahoma"/>
          <w:sz w:val="24"/>
          <w:szCs w:val="24"/>
        </w:rPr>
      </w:pPr>
      <w:r>
        <w:rPr>
          <w:rFonts w:ascii="Tahoma" w:hAnsi="Tahoma" w:cs="Tahoma"/>
          <w:sz w:val="24"/>
          <w:szCs w:val="24"/>
        </w:rPr>
        <w:t>Social Services</w:t>
      </w:r>
    </w:p>
    <w:p w14:paraId="5CD8CC0B" w14:textId="77777777" w:rsidR="00B966A1" w:rsidRDefault="00B966A1" w:rsidP="00B966A1">
      <w:pPr>
        <w:spacing w:after="0" w:line="360" w:lineRule="auto"/>
        <w:jc w:val="both"/>
        <w:rPr>
          <w:rFonts w:ascii="Tahoma" w:hAnsi="Tahoma" w:cs="Tahoma"/>
          <w:sz w:val="24"/>
          <w:szCs w:val="24"/>
        </w:rPr>
      </w:pPr>
    </w:p>
    <w:p w14:paraId="0418A50E" w14:textId="77777777" w:rsidR="00B966A1" w:rsidRDefault="00B966A1" w:rsidP="00B966A1">
      <w:pPr>
        <w:spacing w:after="0" w:line="360" w:lineRule="auto"/>
        <w:jc w:val="both"/>
        <w:rPr>
          <w:rFonts w:ascii="Tahoma" w:hAnsi="Tahoma" w:cs="Tahoma"/>
          <w:b/>
          <w:bCs/>
          <w:sz w:val="24"/>
          <w:szCs w:val="24"/>
        </w:rPr>
      </w:pPr>
      <w:r>
        <w:rPr>
          <w:rFonts w:ascii="Tahoma" w:hAnsi="Tahoma" w:cs="Tahoma"/>
          <w:b/>
          <w:bCs/>
          <w:sz w:val="24"/>
          <w:szCs w:val="24"/>
        </w:rPr>
        <w:t>COMPLAINTS</w:t>
      </w:r>
    </w:p>
    <w:p w14:paraId="4080C282" w14:textId="135542F6" w:rsidR="00B966A1" w:rsidRPr="004667B9" w:rsidRDefault="00B966A1" w:rsidP="00B966A1">
      <w:pPr>
        <w:spacing w:after="0" w:line="360" w:lineRule="auto"/>
        <w:jc w:val="both"/>
        <w:rPr>
          <w:rFonts w:ascii="Tahoma" w:hAnsi="Tahoma" w:cs="Tahoma"/>
          <w:sz w:val="24"/>
          <w:szCs w:val="24"/>
        </w:rPr>
      </w:pPr>
      <w:r w:rsidRPr="004667B9">
        <w:rPr>
          <w:rFonts w:ascii="Tahoma" w:hAnsi="Tahoma" w:cs="Tahoma"/>
          <w:sz w:val="24"/>
          <w:szCs w:val="24"/>
        </w:rPr>
        <w:t>Where parents have concerns about our school’s SEND provision, they should first raise their concerns informally with the class teacher</w:t>
      </w:r>
      <w:r>
        <w:rPr>
          <w:rFonts w:ascii="Tahoma" w:hAnsi="Tahoma" w:cs="Tahoma"/>
          <w:sz w:val="24"/>
          <w:szCs w:val="24"/>
        </w:rPr>
        <w:t xml:space="preserve">, </w:t>
      </w:r>
      <w:r w:rsidRPr="004667B9">
        <w:rPr>
          <w:rFonts w:ascii="Tahoma" w:hAnsi="Tahoma" w:cs="Tahoma"/>
          <w:sz w:val="24"/>
          <w:szCs w:val="24"/>
        </w:rPr>
        <w:t>SENCO</w:t>
      </w:r>
      <w:r>
        <w:rPr>
          <w:rFonts w:ascii="Tahoma" w:hAnsi="Tahoma" w:cs="Tahoma"/>
          <w:sz w:val="24"/>
          <w:szCs w:val="24"/>
        </w:rPr>
        <w:t xml:space="preserve"> or H</w:t>
      </w:r>
      <w:r w:rsidRPr="004667B9">
        <w:rPr>
          <w:rFonts w:ascii="Tahoma" w:hAnsi="Tahoma" w:cs="Tahoma"/>
          <w:sz w:val="24"/>
          <w:szCs w:val="24"/>
        </w:rPr>
        <w:t>eadteacher. We will try to resolve the complaint informally in the first instance. If this does not resolve their concerns, parents are welcome to submit their complaint formally.</w:t>
      </w:r>
      <w:r>
        <w:rPr>
          <w:rFonts w:ascii="Tahoma" w:hAnsi="Tahoma" w:cs="Tahoma"/>
          <w:sz w:val="24"/>
          <w:szCs w:val="24"/>
        </w:rPr>
        <w:t xml:space="preserve">  </w:t>
      </w:r>
      <w:r w:rsidRPr="004667B9">
        <w:rPr>
          <w:rFonts w:ascii="Tahoma" w:hAnsi="Tahoma" w:cs="Tahoma"/>
          <w:sz w:val="24"/>
          <w:szCs w:val="24"/>
        </w:rPr>
        <w:t xml:space="preserve">They will be handled in line with the school’s </w:t>
      </w:r>
      <w:hyperlink r:id="rId13" w:history="1">
        <w:r w:rsidRPr="00606BB4">
          <w:rPr>
            <w:rStyle w:val="Hyperlink"/>
            <w:rFonts w:ascii="Tahoma" w:hAnsi="Tahoma" w:cs="Tahoma"/>
            <w:sz w:val="24"/>
            <w:szCs w:val="24"/>
          </w:rPr>
          <w:t>complaints policy</w:t>
        </w:r>
      </w:hyperlink>
      <w:r w:rsidRPr="004667B9">
        <w:rPr>
          <w:rFonts w:ascii="Tahoma" w:hAnsi="Tahoma" w:cs="Tahoma"/>
          <w:sz w:val="24"/>
          <w:szCs w:val="24"/>
        </w:rPr>
        <w:t>.</w:t>
      </w:r>
    </w:p>
    <w:p w14:paraId="26B2C673" w14:textId="77777777" w:rsidR="00B966A1" w:rsidRDefault="00B966A1" w:rsidP="00B966A1">
      <w:pPr>
        <w:spacing w:after="0" w:line="360" w:lineRule="auto"/>
        <w:jc w:val="both"/>
        <w:rPr>
          <w:rFonts w:ascii="Tahoma" w:hAnsi="Tahoma" w:cs="Tahoma"/>
          <w:sz w:val="24"/>
          <w:szCs w:val="24"/>
        </w:rPr>
      </w:pPr>
    </w:p>
    <w:p w14:paraId="3373FFB9" w14:textId="77777777" w:rsidR="00B966A1" w:rsidRDefault="00B966A1" w:rsidP="00B966A1">
      <w:pPr>
        <w:spacing w:after="0" w:line="360" w:lineRule="auto"/>
        <w:jc w:val="both"/>
        <w:rPr>
          <w:rFonts w:ascii="Tahoma" w:hAnsi="Tahoma" w:cs="Tahoma"/>
          <w:b/>
          <w:bCs/>
          <w:sz w:val="24"/>
          <w:szCs w:val="24"/>
        </w:rPr>
      </w:pPr>
      <w:r w:rsidRPr="000624AD">
        <w:rPr>
          <w:rFonts w:ascii="Tahoma" w:hAnsi="Tahoma" w:cs="Tahoma"/>
          <w:b/>
          <w:bCs/>
          <w:sz w:val="24"/>
          <w:szCs w:val="24"/>
        </w:rPr>
        <w:t>EVALUATING THE POLICY</w:t>
      </w:r>
    </w:p>
    <w:p w14:paraId="04261CCD"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Evaluation</w:t>
      </w:r>
    </w:p>
    <w:p w14:paraId="452B879D" w14:textId="77777777" w:rsidR="00B966A1" w:rsidRPr="008E70C3" w:rsidRDefault="00B966A1" w:rsidP="00B966A1">
      <w:pPr>
        <w:spacing w:after="0" w:line="360" w:lineRule="auto"/>
        <w:jc w:val="both"/>
        <w:rPr>
          <w:rFonts w:ascii="Tahoma" w:hAnsi="Tahoma" w:cs="Tahoma"/>
          <w:sz w:val="24"/>
          <w:szCs w:val="24"/>
        </w:rPr>
      </w:pPr>
      <w:r w:rsidRPr="008E70C3">
        <w:rPr>
          <w:rFonts w:ascii="Tahoma" w:hAnsi="Tahoma" w:cs="Tahoma"/>
          <w:sz w:val="24"/>
          <w:szCs w:val="24"/>
        </w:rPr>
        <w:t xml:space="preserve">We are constantly looking for ways to improve our SEND policy. We will do this by evaluating whether or not we are meeting our objectives set out in </w:t>
      </w:r>
      <w:r>
        <w:rPr>
          <w:rFonts w:ascii="Tahoma" w:hAnsi="Tahoma" w:cs="Tahoma"/>
          <w:sz w:val="24"/>
          <w:szCs w:val="24"/>
        </w:rPr>
        <w:t xml:space="preserve">the ‘Aims’ </w:t>
      </w:r>
      <w:r w:rsidRPr="008E70C3">
        <w:rPr>
          <w:rFonts w:ascii="Tahoma" w:hAnsi="Tahoma" w:cs="Tahoma"/>
          <w:sz w:val="24"/>
          <w:szCs w:val="24"/>
        </w:rPr>
        <w:t>section.</w:t>
      </w:r>
    </w:p>
    <w:p w14:paraId="31FE7325" w14:textId="77777777" w:rsidR="00B966A1" w:rsidRDefault="00B966A1" w:rsidP="00B966A1">
      <w:pPr>
        <w:spacing w:after="0" w:line="360" w:lineRule="auto"/>
        <w:jc w:val="both"/>
        <w:rPr>
          <w:rFonts w:ascii="Tahoma" w:hAnsi="Tahoma" w:cs="Tahoma"/>
          <w:sz w:val="24"/>
          <w:szCs w:val="24"/>
        </w:rPr>
      </w:pPr>
    </w:p>
    <w:p w14:paraId="09941582" w14:textId="77777777" w:rsidR="00B966A1" w:rsidRDefault="00B966A1" w:rsidP="00B966A1">
      <w:pPr>
        <w:spacing w:after="0" w:line="360" w:lineRule="auto"/>
        <w:jc w:val="both"/>
        <w:rPr>
          <w:rFonts w:ascii="Tahoma" w:hAnsi="Tahoma" w:cs="Tahoma"/>
          <w:sz w:val="24"/>
          <w:szCs w:val="24"/>
        </w:rPr>
      </w:pPr>
      <w:r w:rsidRPr="008E70C3">
        <w:rPr>
          <w:rFonts w:ascii="Tahoma" w:hAnsi="Tahoma" w:cs="Tahoma"/>
          <w:sz w:val="24"/>
          <w:szCs w:val="24"/>
        </w:rPr>
        <w:t>We will evaluate how effective our SEND provision is with regards to:</w:t>
      </w:r>
    </w:p>
    <w:p w14:paraId="1109BF25"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All staff’s awareness of pupils with SEND at the start of the autumn term</w:t>
      </w:r>
    </w:p>
    <w:p w14:paraId="3DF6BAA5"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 xml:space="preserve">How early pupils are identified as having SEND  </w:t>
      </w:r>
    </w:p>
    <w:p w14:paraId="3D631B5E"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Pupils’ progress and attainment once they have been identified as having SEND</w:t>
      </w:r>
    </w:p>
    <w:p w14:paraId="1E1DAD4F"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 xml:space="preserve">Whether pupils with SEND feel safe, valued and included in the school community </w:t>
      </w:r>
    </w:p>
    <w:p w14:paraId="738E601A" w14:textId="77777777" w:rsidR="00B966A1" w:rsidRDefault="00B966A1" w:rsidP="00B966A1">
      <w:pPr>
        <w:pStyle w:val="ListParagraph"/>
        <w:numPr>
          <w:ilvl w:val="0"/>
          <w:numId w:val="28"/>
        </w:numPr>
        <w:spacing w:after="0" w:line="360" w:lineRule="auto"/>
        <w:jc w:val="both"/>
        <w:rPr>
          <w:rFonts w:ascii="Tahoma" w:hAnsi="Tahoma" w:cs="Tahoma"/>
          <w:sz w:val="24"/>
          <w:szCs w:val="24"/>
        </w:rPr>
      </w:pPr>
      <w:r w:rsidRPr="008E70C3">
        <w:rPr>
          <w:rFonts w:ascii="Tahoma" w:hAnsi="Tahoma" w:cs="Tahoma"/>
          <w:sz w:val="24"/>
          <w:szCs w:val="24"/>
        </w:rPr>
        <w:t>Comments and feedback from pupils and their parents</w:t>
      </w:r>
    </w:p>
    <w:p w14:paraId="3809AC53" w14:textId="77777777" w:rsidR="00B966A1" w:rsidRDefault="00B966A1" w:rsidP="00B966A1">
      <w:pPr>
        <w:spacing w:after="0" w:line="360" w:lineRule="auto"/>
        <w:jc w:val="both"/>
        <w:rPr>
          <w:rFonts w:ascii="Tahoma" w:hAnsi="Tahoma" w:cs="Tahoma"/>
          <w:sz w:val="24"/>
          <w:szCs w:val="24"/>
        </w:rPr>
      </w:pPr>
    </w:p>
    <w:p w14:paraId="6624AEC3" w14:textId="77777777" w:rsidR="00B966A1" w:rsidRPr="00B966A1" w:rsidRDefault="00B966A1" w:rsidP="00B966A1">
      <w:pPr>
        <w:spacing w:after="0" w:line="360" w:lineRule="auto"/>
        <w:jc w:val="both"/>
        <w:rPr>
          <w:rFonts w:ascii="Tahoma" w:hAnsi="Tahoma" w:cs="Tahoma"/>
          <w:b/>
          <w:bCs/>
          <w:color w:val="FF0000"/>
          <w:sz w:val="24"/>
          <w:szCs w:val="24"/>
        </w:rPr>
      </w:pPr>
      <w:r w:rsidRPr="00B966A1">
        <w:rPr>
          <w:rFonts w:ascii="Tahoma" w:hAnsi="Tahoma" w:cs="Tahoma"/>
          <w:b/>
          <w:bCs/>
          <w:color w:val="FF0000"/>
          <w:sz w:val="24"/>
          <w:szCs w:val="24"/>
        </w:rPr>
        <w:t>Monitoring</w:t>
      </w:r>
    </w:p>
    <w:p w14:paraId="28515B0A" w14:textId="77777777" w:rsidR="00B966A1" w:rsidRPr="008E70C3" w:rsidRDefault="00B966A1" w:rsidP="00B966A1">
      <w:pPr>
        <w:spacing w:after="0" w:line="360" w:lineRule="auto"/>
        <w:jc w:val="both"/>
        <w:rPr>
          <w:rFonts w:ascii="Tahoma" w:hAnsi="Tahoma" w:cs="Tahoma"/>
          <w:color w:val="000000" w:themeColor="text1"/>
          <w:sz w:val="24"/>
          <w:szCs w:val="24"/>
        </w:rPr>
      </w:pPr>
      <w:r w:rsidRPr="008E70C3">
        <w:rPr>
          <w:rFonts w:ascii="Tahoma" w:hAnsi="Tahoma" w:cs="Tahoma"/>
          <w:color w:val="000000" w:themeColor="text1"/>
          <w:sz w:val="24"/>
          <w:szCs w:val="24"/>
        </w:rPr>
        <w:t xml:space="preserve">This policy will be reviewed by the SENCo every year. It will also be updated when any new legislation, requirements or changes in procedure occur during the year. </w:t>
      </w:r>
    </w:p>
    <w:p w14:paraId="541E4D32" w14:textId="77777777" w:rsidR="00B966A1" w:rsidRPr="008E70C3" w:rsidRDefault="00B966A1" w:rsidP="00B966A1">
      <w:pPr>
        <w:spacing w:after="0" w:line="360" w:lineRule="auto"/>
        <w:jc w:val="both"/>
        <w:rPr>
          <w:rFonts w:ascii="Tahoma" w:hAnsi="Tahoma" w:cs="Tahoma"/>
          <w:color w:val="000000" w:themeColor="text1"/>
          <w:sz w:val="24"/>
          <w:szCs w:val="24"/>
        </w:rPr>
      </w:pPr>
    </w:p>
    <w:p w14:paraId="29846AB5" w14:textId="77777777" w:rsidR="00B966A1" w:rsidRPr="008E70C3" w:rsidRDefault="00B966A1" w:rsidP="00B966A1">
      <w:pPr>
        <w:spacing w:after="0" w:line="360" w:lineRule="auto"/>
        <w:jc w:val="both"/>
        <w:rPr>
          <w:rFonts w:ascii="Tahoma" w:hAnsi="Tahoma" w:cs="Tahoma"/>
          <w:color w:val="000000" w:themeColor="text1"/>
          <w:sz w:val="24"/>
          <w:szCs w:val="24"/>
        </w:rPr>
      </w:pPr>
      <w:r w:rsidRPr="008E70C3">
        <w:rPr>
          <w:rFonts w:ascii="Tahoma" w:hAnsi="Tahoma" w:cs="Tahoma"/>
          <w:color w:val="000000" w:themeColor="text1"/>
          <w:sz w:val="24"/>
          <w:szCs w:val="24"/>
        </w:rPr>
        <w:t>It will be approved by the full governing board.</w:t>
      </w:r>
    </w:p>
    <w:p w14:paraId="57FE58AD" w14:textId="62D639C0" w:rsidR="00B966A1" w:rsidRDefault="00B966A1" w:rsidP="00B966A1">
      <w:pPr>
        <w:spacing w:after="0" w:line="360" w:lineRule="auto"/>
        <w:jc w:val="both"/>
        <w:rPr>
          <w:rFonts w:ascii="Tahoma" w:hAnsi="Tahoma" w:cs="Tahoma"/>
          <w:sz w:val="24"/>
          <w:szCs w:val="24"/>
        </w:rPr>
      </w:pPr>
    </w:p>
    <w:p w14:paraId="4F7254E3" w14:textId="77777777" w:rsidR="00CF1052" w:rsidRDefault="00CF1052" w:rsidP="00B966A1">
      <w:pPr>
        <w:spacing w:after="0" w:line="360" w:lineRule="auto"/>
        <w:jc w:val="both"/>
        <w:rPr>
          <w:rFonts w:ascii="Tahoma" w:hAnsi="Tahoma" w:cs="Tahoma"/>
          <w:sz w:val="24"/>
          <w:szCs w:val="24"/>
        </w:rPr>
      </w:pPr>
    </w:p>
    <w:p w14:paraId="539CC428" w14:textId="77777777" w:rsidR="00B966A1" w:rsidRDefault="00B966A1" w:rsidP="00B966A1">
      <w:pPr>
        <w:spacing w:after="0" w:line="360" w:lineRule="auto"/>
        <w:jc w:val="both"/>
        <w:rPr>
          <w:rFonts w:ascii="Tahoma" w:hAnsi="Tahoma" w:cs="Tahoma"/>
          <w:b/>
          <w:bCs/>
          <w:sz w:val="24"/>
          <w:szCs w:val="24"/>
        </w:rPr>
      </w:pPr>
      <w:r w:rsidRPr="008E70C3">
        <w:rPr>
          <w:rFonts w:ascii="Tahoma" w:hAnsi="Tahoma" w:cs="Tahoma"/>
          <w:b/>
          <w:bCs/>
          <w:sz w:val="24"/>
          <w:szCs w:val="24"/>
        </w:rPr>
        <w:t>SEND INFORMATION REPORT</w:t>
      </w:r>
    </w:p>
    <w:p w14:paraId="401E0E2B" w14:textId="0CEA737E" w:rsidR="00B966A1" w:rsidRPr="008E70C3" w:rsidRDefault="00B966A1" w:rsidP="00B966A1">
      <w:pPr>
        <w:spacing w:after="0" w:line="360" w:lineRule="auto"/>
        <w:jc w:val="both"/>
        <w:rPr>
          <w:rFonts w:ascii="Tahoma" w:hAnsi="Tahoma" w:cs="Tahoma"/>
          <w:color w:val="000000" w:themeColor="text1"/>
          <w:sz w:val="24"/>
          <w:szCs w:val="24"/>
        </w:rPr>
      </w:pPr>
      <w:r>
        <w:rPr>
          <w:rFonts w:ascii="Tahoma" w:hAnsi="Tahoma" w:cs="Tahoma"/>
          <w:color w:val="000000" w:themeColor="text1"/>
          <w:sz w:val="24"/>
          <w:szCs w:val="24"/>
        </w:rPr>
        <w:t xml:space="preserve">We also publish a SEND Information Report which highlights how we intend to implement this policy in our setting. For access to this report, please </w:t>
      </w:r>
      <w:r w:rsidR="00177B65">
        <w:rPr>
          <w:rFonts w:ascii="Tahoma" w:hAnsi="Tahoma" w:cs="Tahoma"/>
          <w:color w:val="000000" w:themeColor="text1"/>
          <w:sz w:val="24"/>
          <w:szCs w:val="24"/>
        </w:rPr>
        <w:t>look on our school website.</w:t>
      </w:r>
    </w:p>
    <w:p w14:paraId="0F10DCDC" w14:textId="77777777" w:rsidR="00B966A1" w:rsidRPr="00B966A1" w:rsidRDefault="00B966A1" w:rsidP="00B966A1">
      <w:pPr>
        <w:rPr>
          <w:rFonts w:ascii="Tahoma" w:hAnsi="Tahoma" w:cs="Tahoma"/>
        </w:rPr>
      </w:pPr>
    </w:p>
    <w:sectPr w:rsidR="00B966A1" w:rsidRPr="00B966A1" w:rsidSect="00C04758">
      <w:headerReference w:type="first" r:id="rId14"/>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5F56A9" w14:textId="77777777" w:rsidR="001759AE" w:rsidRDefault="001759AE" w:rsidP="00DB1D6C">
      <w:pPr>
        <w:spacing w:after="0" w:line="240" w:lineRule="auto"/>
      </w:pPr>
      <w:r>
        <w:separator/>
      </w:r>
    </w:p>
  </w:endnote>
  <w:endnote w:type="continuationSeparator" w:id="0">
    <w:p w14:paraId="032EEEAD" w14:textId="77777777" w:rsidR="001759AE" w:rsidRDefault="001759AE" w:rsidP="00DB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62F1F0" w14:textId="77777777" w:rsidR="001759AE" w:rsidRDefault="001759AE" w:rsidP="00DB1D6C">
      <w:pPr>
        <w:spacing w:after="0" w:line="240" w:lineRule="auto"/>
      </w:pPr>
      <w:r>
        <w:separator/>
      </w:r>
    </w:p>
  </w:footnote>
  <w:footnote w:type="continuationSeparator" w:id="0">
    <w:p w14:paraId="227ABA97" w14:textId="77777777" w:rsidR="001759AE" w:rsidRDefault="001759AE" w:rsidP="00DB1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EC449" w14:textId="77777777" w:rsidR="00C04758" w:rsidRDefault="00C04758" w:rsidP="00C04758">
    <w:pPr>
      <w:pStyle w:val="Header"/>
      <w:jc w:val="center"/>
    </w:pPr>
    <w:r w:rsidRPr="004E1B58">
      <w:rPr>
        <w:noProof/>
      </w:rPr>
      <w:drawing>
        <wp:inline distT="0" distB="0" distL="0" distR="0" wp14:anchorId="16C05E83" wp14:editId="2D10A4B9">
          <wp:extent cx="1324186" cy="1554480"/>
          <wp:effectExtent l="0" t="0" r="952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44227" cy="1578007"/>
                  </a:xfrm>
                  <a:prstGeom prst="rect">
                    <a:avLst/>
                  </a:prstGeom>
                </pic:spPr>
              </pic:pic>
            </a:graphicData>
          </a:graphic>
        </wp:inline>
      </w:drawing>
    </w:r>
  </w:p>
  <w:p w14:paraId="23962076" w14:textId="2CFDA573" w:rsidR="00C04758" w:rsidRPr="00B966A1" w:rsidRDefault="00C04758" w:rsidP="00C04758">
    <w:pPr>
      <w:pStyle w:val="Header"/>
      <w:jc w:val="center"/>
      <w:rPr>
        <w:i/>
        <w:i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D715C66"/>
    <w:multiLevelType w:val="hybridMultilevel"/>
    <w:tmpl w:val="E4949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45FD8"/>
    <w:multiLevelType w:val="hybridMultilevel"/>
    <w:tmpl w:val="55AE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3243B"/>
    <w:multiLevelType w:val="hybridMultilevel"/>
    <w:tmpl w:val="48AA3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C367C"/>
    <w:multiLevelType w:val="hybridMultilevel"/>
    <w:tmpl w:val="09681C7A"/>
    <w:lvl w:ilvl="0" w:tplc="CA244202">
      <w:numFmt w:val="bullet"/>
      <w:lvlText w:val=""/>
      <w:lvlJc w:val="left"/>
      <w:pPr>
        <w:ind w:left="1193" w:hanging="720"/>
      </w:pPr>
      <w:rPr>
        <w:rFonts w:ascii="Symbol" w:eastAsia="Symbol" w:hAnsi="Symbol" w:cs="Symbol" w:hint="default"/>
        <w:b w:val="0"/>
        <w:bCs w:val="0"/>
        <w:i w:val="0"/>
        <w:iCs w:val="0"/>
        <w:spacing w:val="0"/>
        <w:w w:val="100"/>
        <w:sz w:val="22"/>
        <w:szCs w:val="22"/>
        <w:lang w:val="en-US" w:eastAsia="en-US" w:bidi="ar-SA"/>
      </w:rPr>
    </w:lvl>
    <w:lvl w:ilvl="1" w:tplc="CB586E2A">
      <w:numFmt w:val="bullet"/>
      <w:lvlText w:val="•"/>
      <w:lvlJc w:val="left"/>
      <w:pPr>
        <w:ind w:left="2120" w:hanging="720"/>
      </w:pPr>
      <w:rPr>
        <w:rFonts w:hint="default"/>
        <w:lang w:val="en-US" w:eastAsia="en-US" w:bidi="ar-SA"/>
      </w:rPr>
    </w:lvl>
    <w:lvl w:ilvl="2" w:tplc="C16E3B2E">
      <w:numFmt w:val="bullet"/>
      <w:lvlText w:val="•"/>
      <w:lvlJc w:val="left"/>
      <w:pPr>
        <w:ind w:left="3040" w:hanging="720"/>
      </w:pPr>
      <w:rPr>
        <w:rFonts w:hint="default"/>
        <w:lang w:val="en-US" w:eastAsia="en-US" w:bidi="ar-SA"/>
      </w:rPr>
    </w:lvl>
    <w:lvl w:ilvl="3" w:tplc="D7FC825C">
      <w:numFmt w:val="bullet"/>
      <w:lvlText w:val="•"/>
      <w:lvlJc w:val="left"/>
      <w:pPr>
        <w:ind w:left="3960" w:hanging="720"/>
      </w:pPr>
      <w:rPr>
        <w:rFonts w:hint="default"/>
        <w:lang w:val="en-US" w:eastAsia="en-US" w:bidi="ar-SA"/>
      </w:rPr>
    </w:lvl>
    <w:lvl w:ilvl="4" w:tplc="6674E584">
      <w:numFmt w:val="bullet"/>
      <w:lvlText w:val="•"/>
      <w:lvlJc w:val="left"/>
      <w:pPr>
        <w:ind w:left="4880" w:hanging="720"/>
      </w:pPr>
      <w:rPr>
        <w:rFonts w:hint="default"/>
        <w:lang w:val="en-US" w:eastAsia="en-US" w:bidi="ar-SA"/>
      </w:rPr>
    </w:lvl>
    <w:lvl w:ilvl="5" w:tplc="A162C8B8">
      <w:numFmt w:val="bullet"/>
      <w:lvlText w:val="•"/>
      <w:lvlJc w:val="left"/>
      <w:pPr>
        <w:ind w:left="5800" w:hanging="720"/>
      </w:pPr>
      <w:rPr>
        <w:rFonts w:hint="default"/>
        <w:lang w:val="en-US" w:eastAsia="en-US" w:bidi="ar-SA"/>
      </w:rPr>
    </w:lvl>
    <w:lvl w:ilvl="6" w:tplc="D8B88C3E">
      <w:numFmt w:val="bullet"/>
      <w:lvlText w:val="•"/>
      <w:lvlJc w:val="left"/>
      <w:pPr>
        <w:ind w:left="6720" w:hanging="720"/>
      </w:pPr>
      <w:rPr>
        <w:rFonts w:hint="default"/>
        <w:lang w:val="en-US" w:eastAsia="en-US" w:bidi="ar-SA"/>
      </w:rPr>
    </w:lvl>
    <w:lvl w:ilvl="7" w:tplc="A18634BE">
      <w:numFmt w:val="bullet"/>
      <w:lvlText w:val="•"/>
      <w:lvlJc w:val="left"/>
      <w:pPr>
        <w:ind w:left="7640" w:hanging="720"/>
      </w:pPr>
      <w:rPr>
        <w:rFonts w:hint="default"/>
        <w:lang w:val="en-US" w:eastAsia="en-US" w:bidi="ar-SA"/>
      </w:rPr>
    </w:lvl>
    <w:lvl w:ilvl="8" w:tplc="C1D6E994">
      <w:numFmt w:val="bullet"/>
      <w:lvlText w:val="•"/>
      <w:lvlJc w:val="left"/>
      <w:pPr>
        <w:ind w:left="8560" w:hanging="720"/>
      </w:pPr>
      <w:rPr>
        <w:rFonts w:hint="default"/>
        <w:lang w:val="en-US" w:eastAsia="en-US" w:bidi="ar-SA"/>
      </w:rPr>
    </w:lvl>
  </w:abstractNum>
  <w:abstractNum w:abstractNumId="5" w15:restartNumberingAfterBreak="0">
    <w:nsid w:val="17250EE5"/>
    <w:multiLevelType w:val="hybridMultilevel"/>
    <w:tmpl w:val="4008E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423F6"/>
    <w:multiLevelType w:val="hybridMultilevel"/>
    <w:tmpl w:val="92343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F7AFA"/>
    <w:multiLevelType w:val="hybridMultilevel"/>
    <w:tmpl w:val="37CA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D74CBB"/>
    <w:multiLevelType w:val="hybridMultilevel"/>
    <w:tmpl w:val="F2A2D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F2B26"/>
    <w:multiLevelType w:val="hybridMultilevel"/>
    <w:tmpl w:val="2CE48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8D3B7F"/>
    <w:multiLevelType w:val="hybridMultilevel"/>
    <w:tmpl w:val="81287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6495E"/>
    <w:multiLevelType w:val="hybridMultilevel"/>
    <w:tmpl w:val="D506E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101A9A"/>
    <w:multiLevelType w:val="hybridMultilevel"/>
    <w:tmpl w:val="6312F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D323D3"/>
    <w:multiLevelType w:val="hybridMultilevel"/>
    <w:tmpl w:val="3978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BB3E7F"/>
    <w:multiLevelType w:val="hybridMultilevel"/>
    <w:tmpl w:val="AE603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8655C"/>
    <w:multiLevelType w:val="hybridMultilevel"/>
    <w:tmpl w:val="D1FEA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F75921"/>
    <w:multiLevelType w:val="hybridMultilevel"/>
    <w:tmpl w:val="39E08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D4157"/>
    <w:multiLevelType w:val="hybridMultilevel"/>
    <w:tmpl w:val="DC66C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CA2466"/>
    <w:multiLevelType w:val="hybridMultilevel"/>
    <w:tmpl w:val="2FD2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EF23D8"/>
    <w:multiLevelType w:val="hybridMultilevel"/>
    <w:tmpl w:val="B8EA8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16F0E"/>
    <w:multiLevelType w:val="hybridMultilevel"/>
    <w:tmpl w:val="7D04A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656D9B"/>
    <w:multiLevelType w:val="hybridMultilevel"/>
    <w:tmpl w:val="2D08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13EB4"/>
    <w:multiLevelType w:val="hybridMultilevel"/>
    <w:tmpl w:val="72A6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831E7E"/>
    <w:multiLevelType w:val="hybridMultilevel"/>
    <w:tmpl w:val="16CAB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7466B2"/>
    <w:multiLevelType w:val="hybridMultilevel"/>
    <w:tmpl w:val="304E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502479"/>
    <w:multiLevelType w:val="hybridMultilevel"/>
    <w:tmpl w:val="B7B89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2B5EFB"/>
    <w:multiLevelType w:val="hybridMultilevel"/>
    <w:tmpl w:val="178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DE2BDE"/>
    <w:multiLevelType w:val="hybridMultilevel"/>
    <w:tmpl w:val="28FA6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25"/>
  </w:num>
  <w:num w:numId="4">
    <w:abstractNumId w:val="7"/>
  </w:num>
  <w:num w:numId="5">
    <w:abstractNumId w:val="0"/>
    <w:lvlOverride w:ilvl="0">
      <w:lvl w:ilvl="0">
        <w:start w:val="1"/>
        <w:numFmt w:val="bullet"/>
        <w:lvlText w:val=""/>
        <w:legacy w:legacy="1" w:legacySpace="0" w:legacyIndent="283"/>
        <w:lvlJc w:val="left"/>
        <w:pPr>
          <w:ind w:left="567" w:hanging="283"/>
        </w:pPr>
        <w:rPr>
          <w:rFonts w:ascii="Wingdings" w:hAnsi="Wingdings" w:hint="default"/>
          <w:b w:val="0"/>
          <w:i w:val="0"/>
          <w:sz w:val="28"/>
          <w:u w:val="none"/>
        </w:rPr>
      </w:lvl>
    </w:lvlOverride>
  </w:num>
  <w:num w:numId="6">
    <w:abstractNumId w:val="13"/>
  </w:num>
  <w:num w:numId="7">
    <w:abstractNumId w:val="26"/>
  </w:num>
  <w:num w:numId="8">
    <w:abstractNumId w:val="27"/>
  </w:num>
  <w:num w:numId="9">
    <w:abstractNumId w:val="24"/>
  </w:num>
  <w:num w:numId="10">
    <w:abstractNumId w:val="1"/>
  </w:num>
  <w:num w:numId="11">
    <w:abstractNumId w:val="18"/>
  </w:num>
  <w:num w:numId="12">
    <w:abstractNumId w:val="6"/>
  </w:num>
  <w:num w:numId="13">
    <w:abstractNumId w:val="5"/>
  </w:num>
  <w:num w:numId="14">
    <w:abstractNumId w:val="10"/>
  </w:num>
  <w:num w:numId="15">
    <w:abstractNumId w:val="4"/>
  </w:num>
  <w:num w:numId="16">
    <w:abstractNumId w:val="15"/>
  </w:num>
  <w:num w:numId="17">
    <w:abstractNumId w:val="19"/>
  </w:num>
  <w:num w:numId="18">
    <w:abstractNumId w:val="16"/>
  </w:num>
  <w:num w:numId="19">
    <w:abstractNumId w:val="9"/>
  </w:num>
  <w:num w:numId="20">
    <w:abstractNumId w:val="2"/>
  </w:num>
  <w:num w:numId="21">
    <w:abstractNumId w:val="3"/>
  </w:num>
  <w:num w:numId="22">
    <w:abstractNumId w:val="8"/>
  </w:num>
  <w:num w:numId="23">
    <w:abstractNumId w:val="20"/>
  </w:num>
  <w:num w:numId="24">
    <w:abstractNumId w:val="14"/>
  </w:num>
  <w:num w:numId="25">
    <w:abstractNumId w:val="12"/>
  </w:num>
  <w:num w:numId="26">
    <w:abstractNumId w:val="22"/>
  </w:num>
  <w:num w:numId="27">
    <w:abstractNumId w:val="2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6C"/>
    <w:rsid w:val="000B3E43"/>
    <w:rsid w:val="00144B51"/>
    <w:rsid w:val="001759AE"/>
    <w:rsid w:val="00177B65"/>
    <w:rsid w:val="001B58F7"/>
    <w:rsid w:val="001B737B"/>
    <w:rsid w:val="00301775"/>
    <w:rsid w:val="0033460D"/>
    <w:rsid w:val="003C1E5F"/>
    <w:rsid w:val="00606BB4"/>
    <w:rsid w:val="00791B0A"/>
    <w:rsid w:val="0079697D"/>
    <w:rsid w:val="007B5394"/>
    <w:rsid w:val="008B1F55"/>
    <w:rsid w:val="00B158E9"/>
    <w:rsid w:val="00B36A16"/>
    <w:rsid w:val="00B966A1"/>
    <w:rsid w:val="00BD3F8B"/>
    <w:rsid w:val="00C04758"/>
    <w:rsid w:val="00CB36D6"/>
    <w:rsid w:val="00CD185E"/>
    <w:rsid w:val="00CF1052"/>
    <w:rsid w:val="00D705C7"/>
    <w:rsid w:val="00DB1D6C"/>
    <w:rsid w:val="00E63DAF"/>
    <w:rsid w:val="00EA52BF"/>
    <w:rsid w:val="00F14F96"/>
    <w:rsid w:val="00FE2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413D4E"/>
  <w15:chartTrackingRefBased/>
  <w15:docId w15:val="{2CEF2492-A936-47E4-983E-3509644CD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1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1D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D6C"/>
  </w:style>
  <w:style w:type="paragraph" w:styleId="Footer">
    <w:name w:val="footer"/>
    <w:basedOn w:val="Normal"/>
    <w:link w:val="FooterChar"/>
    <w:uiPriority w:val="99"/>
    <w:unhideWhenUsed/>
    <w:rsid w:val="00DB1D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D6C"/>
  </w:style>
  <w:style w:type="character" w:styleId="Hyperlink">
    <w:name w:val="Hyperlink"/>
    <w:basedOn w:val="DefaultParagraphFont"/>
    <w:uiPriority w:val="99"/>
    <w:unhideWhenUsed/>
    <w:rsid w:val="0079697D"/>
    <w:rPr>
      <w:color w:val="0563C1" w:themeColor="hyperlink"/>
      <w:u w:val="single"/>
    </w:rPr>
  </w:style>
  <w:style w:type="character" w:styleId="UnresolvedMention">
    <w:name w:val="Unresolved Mention"/>
    <w:basedOn w:val="DefaultParagraphFont"/>
    <w:uiPriority w:val="99"/>
    <w:semiHidden/>
    <w:unhideWhenUsed/>
    <w:rsid w:val="0079697D"/>
    <w:rPr>
      <w:color w:val="605E5C"/>
      <w:shd w:val="clear" w:color="auto" w:fill="E1DFDD"/>
    </w:rPr>
  </w:style>
  <w:style w:type="paragraph" w:styleId="ListParagraph">
    <w:name w:val="List Paragraph"/>
    <w:basedOn w:val="Normal"/>
    <w:uiPriority w:val="1"/>
    <w:qFormat/>
    <w:rsid w:val="00E63DAF"/>
    <w:pPr>
      <w:ind w:left="720"/>
      <w:contextualSpacing/>
    </w:pPr>
  </w:style>
  <w:style w:type="character" w:styleId="FollowedHyperlink">
    <w:name w:val="FollowedHyperlink"/>
    <w:basedOn w:val="DefaultParagraphFont"/>
    <w:uiPriority w:val="99"/>
    <w:semiHidden/>
    <w:unhideWhenUsed/>
    <w:rsid w:val="003017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6/part/3" TargetMode="External"/><Relationship Id="rId13" Type="http://schemas.openxmlformats.org/officeDocument/2006/relationships/hyperlink" Target="https://www.st-edmund.org.uk/policies/"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398815/SEND_Code_of_Practice_January_2015.pdf" TargetMode="External"/><Relationship Id="rId12" Type="http://schemas.openxmlformats.org/officeDocument/2006/relationships/hyperlink" Target="https://rbwm.afcinfo.org.uk/local_off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edmund.org.uk/sen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pga/2010/15/section/20" TargetMode="External"/><Relationship Id="rId4" Type="http://schemas.openxmlformats.org/officeDocument/2006/relationships/webSettings" Target="webSettings.xml"/><Relationship Id="rId9" Type="http://schemas.openxmlformats.org/officeDocument/2006/relationships/hyperlink" Target="https://www.legislation.gov.uk/uksi/2014/1530/contents/mad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3527</Words>
  <Characters>20105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Opalko</dc:creator>
  <cp:keywords/>
  <dc:description/>
  <cp:lastModifiedBy>Jennifer Camp-Overy</cp:lastModifiedBy>
  <cp:revision>2</cp:revision>
  <dcterms:created xsi:type="dcterms:W3CDTF">2025-06-08T20:10:00Z</dcterms:created>
  <dcterms:modified xsi:type="dcterms:W3CDTF">2025-06-08T20:10:00Z</dcterms:modified>
</cp:coreProperties>
</file>