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B43A4E" w14:textId="131946FC" w:rsidR="00C04758" w:rsidRPr="00B966A1" w:rsidRDefault="00C04758" w:rsidP="00DB1D6C">
      <w:pPr>
        <w:spacing w:after="0"/>
        <w:jc w:val="center"/>
        <w:rPr>
          <w:rFonts w:ascii="Tahoma" w:hAnsi="Tahoma" w:cs="Tahoma"/>
          <w:b/>
          <w:bCs/>
          <w:sz w:val="12"/>
          <w:szCs w:val="12"/>
        </w:rPr>
      </w:pPr>
    </w:p>
    <w:p w14:paraId="4BC4F4AF" w14:textId="294DC658" w:rsidR="00B966A1" w:rsidRPr="00B966A1" w:rsidRDefault="00B966A1" w:rsidP="00DB1D6C">
      <w:pPr>
        <w:spacing w:after="0"/>
        <w:jc w:val="center"/>
        <w:rPr>
          <w:rFonts w:ascii="Tahoma" w:hAnsi="Tahoma" w:cs="Tahoma"/>
          <w:b/>
          <w:bCs/>
          <w:sz w:val="12"/>
          <w:szCs w:val="12"/>
        </w:rPr>
      </w:pPr>
    </w:p>
    <w:p w14:paraId="27BEE96C" w14:textId="620DAAB3" w:rsidR="00B966A1" w:rsidRPr="00B966A1" w:rsidRDefault="00B966A1" w:rsidP="00DB1D6C">
      <w:pPr>
        <w:spacing w:after="0"/>
        <w:jc w:val="center"/>
        <w:rPr>
          <w:rFonts w:ascii="Tahoma" w:hAnsi="Tahoma" w:cs="Tahoma"/>
          <w:b/>
          <w:bCs/>
          <w:sz w:val="12"/>
          <w:szCs w:val="12"/>
        </w:rPr>
      </w:pPr>
    </w:p>
    <w:p w14:paraId="415A8665" w14:textId="48E2A3B6" w:rsidR="00B966A1" w:rsidRPr="00B966A1" w:rsidRDefault="00B966A1" w:rsidP="00DB1D6C">
      <w:pPr>
        <w:spacing w:after="0"/>
        <w:jc w:val="center"/>
        <w:rPr>
          <w:rFonts w:ascii="Tahoma" w:hAnsi="Tahoma" w:cs="Tahoma"/>
          <w:b/>
          <w:bCs/>
          <w:sz w:val="12"/>
          <w:szCs w:val="12"/>
        </w:rPr>
      </w:pPr>
    </w:p>
    <w:p w14:paraId="39AF60D9" w14:textId="1823359C" w:rsidR="00B966A1" w:rsidRPr="00B966A1" w:rsidRDefault="00B966A1" w:rsidP="00DB1D6C">
      <w:pPr>
        <w:spacing w:after="0"/>
        <w:jc w:val="center"/>
        <w:rPr>
          <w:rFonts w:ascii="Tahoma" w:hAnsi="Tahoma" w:cs="Tahoma"/>
          <w:b/>
          <w:bCs/>
          <w:sz w:val="12"/>
          <w:szCs w:val="12"/>
        </w:rPr>
      </w:pPr>
    </w:p>
    <w:p w14:paraId="19CC4DCF" w14:textId="4DD1B126" w:rsidR="00B966A1" w:rsidRPr="00B966A1" w:rsidRDefault="00B966A1" w:rsidP="00DB1D6C">
      <w:pPr>
        <w:spacing w:after="0"/>
        <w:jc w:val="center"/>
        <w:rPr>
          <w:rFonts w:ascii="Tahoma" w:hAnsi="Tahoma" w:cs="Tahoma"/>
          <w:b/>
          <w:bCs/>
          <w:sz w:val="12"/>
          <w:szCs w:val="12"/>
        </w:rPr>
      </w:pPr>
    </w:p>
    <w:p w14:paraId="0085EC6E" w14:textId="2CCBE179" w:rsidR="00B966A1" w:rsidRPr="00B966A1" w:rsidRDefault="00B966A1" w:rsidP="00DB1D6C">
      <w:pPr>
        <w:spacing w:after="0"/>
        <w:jc w:val="center"/>
        <w:rPr>
          <w:rFonts w:ascii="Tahoma" w:hAnsi="Tahoma" w:cs="Tahoma"/>
          <w:b/>
          <w:bCs/>
          <w:sz w:val="12"/>
          <w:szCs w:val="12"/>
        </w:rPr>
      </w:pPr>
    </w:p>
    <w:p w14:paraId="2495AA90" w14:textId="1CBD1FDB" w:rsidR="00B966A1" w:rsidRPr="00B966A1" w:rsidRDefault="00B966A1" w:rsidP="00DB1D6C">
      <w:pPr>
        <w:spacing w:after="0"/>
        <w:jc w:val="center"/>
        <w:rPr>
          <w:rFonts w:ascii="Tahoma" w:hAnsi="Tahoma" w:cs="Tahoma"/>
          <w:b/>
          <w:bCs/>
          <w:sz w:val="12"/>
          <w:szCs w:val="12"/>
        </w:rPr>
      </w:pPr>
    </w:p>
    <w:p w14:paraId="1E7BE5F8" w14:textId="77777777" w:rsidR="00B966A1" w:rsidRPr="00B966A1" w:rsidRDefault="00B966A1" w:rsidP="00DB1D6C">
      <w:pPr>
        <w:spacing w:after="0"/>
        <w:jc w:val="center"/>
        <w:rPr>
          <w:rFonts w:ascii="Tahoma" w:hAnsi="Tahoma" w:cs="Tahoma"/>
          <w:b/>
          <w:bCs/>
          <w:sz w:val="12"/>
          <w:szCs w:val="12"/>
        </w:rPr>
      </w:pPr>
    </w:p>
    <w:p w14:paraId="35783FBC" w14:textId="6131DF18" w:rsidR="00B966A1" w:rsidRPr="00B966A1" w:rsidRDefault="00B966A1" w:rsidP="00DB1D6C">
      <w:pPr>
        <w:spacing w:after="0"/>
        <w:jc w:val="center"/>
        <w:rPr>
          <w:rFonts w:ascii="Tahoma" w:hAnsi="Tahoma" w:cs="Tahoma"/>
          <w:b/>
          <w:bCs/>
          <w:sz w:val="12"/>
          <w:szCs w:val="12"/>
        </w:rPr>
      </w:pPr>
    </w:p>
    <w:p w14:paraId="514886B7" w14:textId="66650301" w:rsidR="00B966A1" w:rsidRPr="00B966A1" w:rsidRDefault="00B966A1" w:rsidP="00DB1D6C">
      <w:pPr>
        <w:spacing w:after="0"/>
        <w:jc w:val="center"/>
        <w:rPr>
          <w:rFonts w:ascii="Tahoma" w:hAnsi="Tahoma" w:cs="Tahoma"/>
          <w:b/>
          <w:bCs/>
          <w:sz w:val="12"/>
          <w:szCs w:val="12"/>
        </w:rPr>
      </w:pPr>
    </w:p>
    <w:p w14:paraId="4C31261D" w14:textId="77777777" w:rsidR="00B966A1" w:rsidRPr="00B966A1" w:rsidRDefault="00B966A1" w:rsidP="00DB1D6C">
      <w:pPr>
        <w:spacing w:after="0"/>
        <w:jc w:val="center"/>
        <w:rPr>
          <w:rFonts w:ascii="Tahoma" w:hAnsi="Tahoma" w:cs="Tahoma"/>
          <w:b/>
          <w:bCs/>
          <w:sz w:val="12"/>
          <w:szCs w:val="12"/>
        </w:rPr>
      </w:pPr>
    </w:p>
    <w:p w14:paraId="086108FE" w14:textId="1D6B66CA" w:rsidR="00DB1D6C" w:rsidRPr="00B966A1" w:rsidRDefault="00A21DD6" w:rsidP="00DB1D6C">
      <w:pPr>
        <w:spacing w:after="0"/>
        <w:jc w:val="center"/>
        <w:rPr>
          <w:rFonts w:ascii="Tahoma" w:hAnsi="Tahoma" w:cs="Tahoma"/>
          <w:sz w:val="48"/>
          <w:szCs w:val="48"/>
        </w:rPr>
      </w:pPr>
      <w:r>
        <w:rPr>
          <w:rFonts w:ascii="Tahoma" w:hAnsi="Tahoma" w:cs="Tahoma"/>
          <w:sz w:val="48"/>
          <w:szCs w:val="48"/>
        </w:rPr>
        <w:t>Accessibility Plan</w:t>
      </w:r>
    </w:p>
    <w:p w14:paraId="730978F1" w14:textId="28DB57A7" w:rsidR="00B966A1" w:rsidRPr="00B966A1" w:rsidRDefault="00B966A1" w:rsidP="00DB1D6C">
      <w:pPr>
        <w:spacing w:after="0"/>
        <w:jc w:val="center"/>
        <w:rPr>
          <w:rFonts w:ascii="Tahoma" w:hAnsi="Tahoma" w:cs="Tahoma"/>
          <w:b/>
          <w:bCs/>
          <w:sz w:val="28"/>
          <w:szCs w:val="28"/>
        </w:rPr>
      </w:pPr>
    </w:p>
    <w:p w14:paraId="4B0C68BF" w14:textId="04A0C3A6" w:rsidR="00B966A1" w:rsidRPr="00B966A1" w:rsidRDefault="00B966A1" w:rsidP="00DB1D6C">
      <w:pPr>
        <w:spacing w:after="0"/>
        <w:jc w:val="center"/>
        <w:rPr>
          <w:rFonts w:ascii="Tahoma" w:hAnsi="Tahoma" w:cs="Tahoma"/>
          <w:b/>
          <w:bCs/>
          <w:sz w:val="28"/>
          <w:szCs w:val="28"/>
        </w:rPr>
      </w:pPr>
      <w:r w:rsidRPr="00B966A1">
        <w:rPr>
          <w:rFonts w:ascii="Tahoma" w:hAnsi="Tahoma" w:cs="Tahoma"/>
          <w:b/>
          <w:bCs/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28C8167" wp14:editId="2C4E6225">
                <wp:simplePos x="0" y="0"/>
                <wp:positionH relativeFrom="column">
                  <wp:posOffset>1270635</wp:posOffset>
                </wp:positionH>
                <wp:positionV relativeFrom="paragraph">
                  <wp:posOffset>14605</wp:posOffset>
                </wp:positionV>
                <wp:extent cx="4462780" cy="21590"/>
                <wp:effectExtent l="0" t="0" r="33020" b="3556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462780" cy="2159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AC37095" id="Straight Connector 2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0.05pt,1.15pt" to="451.45pt,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" strokecolor="black [3200]" strokeweight="1.5pt">
                <v:stroke joinstyle="miter"/>
              </v:line>
            </w:pict>
          </mc:Fallback>
        </mc:AlternateContent>
      </w:r>
    </w:p>
    <w:p w14:paraId="64EA3D3B" w14:textId="77777777" w:rsidR="0067692C" w:rsidRDefault="0067692C" w:rsidP="00DB1D6C">
      <w:pPr>
        <w:spacing w:after="0"/>
        <w:jc w:val="center"/>
        <w:rPr>
          <w:rFonts w:ascii="Tahoma" w:hAnsi="Tahoma" w:cs="Tahoma"/>
          <w:b/>
          <w:bCs/>
          <w:sz w:val="28"/>
          <w:szCs w:val="28"/>
        </w:rPr>
      </w:pPr>
    </w:p>
    <w:tbl>
      <w:tblPr>
        <w:tblStyle w:val="TableGrid"/>
        <w:tblW w:w="0" w:type="auto"/>
        <w:tblInd w:w="1980" w:type="dxa"/>
        <w:tblLook w:val="04A0" w:firstRow="1" w:lastRow="0" w:firstColumn="1" w:lastColumn="0" w:noHBand="0" w:noVBand="1"/>
      </w:tblPr>
      <w:tblGrid>
        <w:gridCol w:w="3248"/>
        <w:gridCol w:w="3131"/>
      </w:tblGrid>
      <w:tr w:rsidR="0067692C" w14:paraId="43531D97" w14:textId="77777777" w:rsidTr="0067692C">
        <w:tc>
          <w:tcPr>
            <w:tcW w:w="3248" w:type="dxa"/>
          </w:tcPr>
          <w:p w14:paraId="0F090938" w14:textId="0AB90EC1" w:rsidR="0067692C" w:rsidRDefault="0067692C" w:rsidP="0067692C">
            <w:pPr>
              <w:jc w:val="right"/>
              <w:rPr>
                <w:rFonts w:ascii="Tahoma" w:hAnsi="Tahoma" w:cs="Tahoma"/>
                <w:b/>
                <w:bCs/>
                <w:sz w:val="28"/>
                <w:szCs w:val="28"/>
              </w:rPr>
            </w:pPr>
            <w:r>
              <w:rPr>
                <w:rFonts w:ascii="Tahoma" w:hAnsi="Tahoma" w:cs="Tahoma"/>
                <w:b/>
                <w:bCs/>
                <w:sz w:val="28"/>
                <w:szCs w:val="28"/>
              </w:rPr>
              <w:t>Last reviewed on:</w:t>
            </w:r>
          </w:p>
        </w:tc>
        <w:tc>
          <w:tcPr>
            <w:tcW w:w="3131" w:type="dxa"/>
          </w:tcPr>
          <w:p w14:paraId="68B35866" w14:textId="0850321A" w:rsidR="0067692C" w:rsidRPr="00E060A1" w:rsidRDefault="00232D2D" w:rsidP="00DB1D6C">
            <w:pPr>
              <w:jc w:val="center"/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>November</w:t>
            </w:r>
            <w:r w:rsidR="00E060A1">
              <w:rPr>
                <w:rFonts w:ascii="Tahoma" w:hAnsi="Tahoma" w:cs="Tahoma"/>
                <w:sz w:val="28"/>
                <w:szCs w:val="28"/>
              </w:rPr>
              <w:t xml:space="preserve"> 2024</w:t>
            </w:r>
          </w:p>
        </w:tc>
      </w:tr>
      <w:tr w:rsidR="0067692C" w14:paraId="7149F15F" w14:textId="77777777" w:rsidTr="0067692C">
        <w:tc>
          <w:tcPr>
            <w:tcW w:w="3248" w:type="dxa"/>
          </w:tcPr>
          <w:p w14:paraId="66A31035" w14:textId="14DB67A3" w:rsidR="0067692C" w:rsidRDefault="0067692C" w:rsidP="0067692C">
            <w:pPr>
              <w:jc w:val="right"/>
              <w:rPr>
                <w:rFonts w:ascii="Tahoma" w:hAnsi="Tahoma" w:cs="Tahoma"/>
                <w:b/>
                <w:bCs/>
                <w:sz w:val="28"/>
                <w:szCs w:val="28"/>
              </w:rPr>
            </w:pPr>
            <w:r>
              <w:rPr>
                <w:rFonts w:ascii="Tahoma" w:hAnsi="Tahoma" w:cs="Tahoma"/>
                <w:b/>
                <w:bCs/>
                <w:sz w:val="28"/>
                <w:szCs w:val="28"/>
              </w:rPr>
              <w:t>Next review due by:</w:t>
            </w:r>
          </w:p>
        </w:tc>
        <w:tc>
          <w:tcPr>
            <w:tcW w:w="3131" w:type="dxa"/>
          </w:tcPr>
          <w:p w14:paraId="18B19FBE" w14:textId="69F7B64F" w:rsidR="0067692C" w:rsidRPr="00E060A1" w:rsidRDefault="00232D2D" w:rsidP="00DB1D6C">
            <w:pPr>
              <w:jc w:val="center"/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>November</w:t>
            </w:r>
            <w:r w:rsidR="00891DEF">
              <w:rPr>
                <w:rFonts w:ascii="Tahoma" w:hAnsi="Tahoma" w:cs="Tahoma"/>
                <w:sz w:val="28"/>
                <w:szCs w:val="28"/>
              </w:rPr>
              <w:t xml:space="preserve"> 2027</w:t>
            </w:r>
          </w:p>
        </w:tc>
      </w:tr>
    </w:tbl>
    <w:p w14:paraId="266A4B42" w14:textId="7B8762D3" w:rsidR="0079697D" w:rsidRPr="00B966A1" w:rsidRDefault="0079697D" w:rsidP="0067692C">
      <w:pPr>
        <w:spacing w:after="0"/>
        <w:rPr>
          <w:rFonts w:ascii="Tahoma" w:hAnsi="Tahoma" w:cs="Tahoma"/>
          <w:b/>
          <w:bCs/>
          <w:sz w:val="28"/>
          <w:szCs w:val="28"/>
        </w:rPr>
      </w:pPr>
    </w:p>
    <w:p w14:paraId="1E6B6CE3" w14:textId="54BBE8E9" w:rsidR="00C04758" w:rsidRPr="00B966A1" w:rsidRDefault="00C04758">
      <w:pPr>
        <w:rPr>
          <w:rFonts w:ascii="Tahoma" w:hAnsi="Tahoma" w:cs="Tahoma"/>
        </w:rPr>
      </w:pPr>
    </w:p>
    <w:p w14:paraId="47E30E5B" w14:textId="6CAA9F7C" w:rsidR="00B966A1" w:rsidRPr="00B966A1" w:rsidRDefault="00B966A1">
      <w:pPr>
        <w:rPr>
          <w:rFonts w:ascii="Tahoma" w:hAnsi="Tahoma" w:cs="Tahoma"/>
        </w:rPr>
      </w:pPr>
    </w:p>
    <w:p w14:paraId="68B53D7F" w14:textId="0C052F3F" w:rsidR="00B966A1" w:rsidRPr="00B966A1" w:rsidRDefault="00B966A1">
      <w:pPr>
        <w:rPr>
          <w:rFonts w:ascii="Tahoma" w:hAnsi="Tahoma" w:cs="Tahoma"/>
        </w:rPr>
      </w:pPr>
    </w:p>
    <w:p w14:paraId="28146187" w14:textId="5D21A0E8" w:rsidR="00B966A1" w:rsidRPr="00B966A1" w:rsidRDefault="00B966A1" w:rsidP="00B966A1">
      <w:pPr>
        <w:spacing w:after="0" w:line="276" w:lineRule="auto"/>
        <w:jc w:val="center"/>
        <w:rPr>
          <w:rFonts w:ascii="Tahoma" w:hAnsi="Tahoma" w:cs="Tahoma"/>
          <w:b/>
          <w:color w:val="FF0000"/>
          <w:sz w:val="36"/>
          <w:szCs w:val="36"/>
        </w:rPr>
      </w:pPr>
      <w:r w:rsidRPr="00B966A1">
        <w:rPr>
          <w:rFonts w:ascii="Tahoma" w:hAnsi="Tahoma" w:cs="Tahoma"/>
          <w:b/>
          <w:color w:val="FF0000"/>
          <w:sz w:val="36"/>
          <w:szCs w:val="36"/>
        </w:rPr>
        <w:t>St Edmund Campion Catholic Primary School &amp; Nursery</w:t>
      </w:r>
    </w:p>
    <w:p w14:paraId="66180582" w14:textId="429832CE" w:rsidR="00B966A1" w:rsidRPr="00B966A1" w:rsidRDefault="00B966A1" w:rsidP="00B966A1">
      <w:pPr>
        <w:spacing w:after="0" w:line="276" w:lineRule="auto"/>
        <w:jc w:val="center"/>
        <w:rPr>
          <w:rFonts w:ascii="Tahoma" w:hAnsi="Tahoma" w:cs="Tahoma"/>
          <w:b/>
          <w:color w:val="FF0000"/>
          <w:sz w:val="36"/>
          <w:szCs w:val="36"/>
        </w:rPr>
      </w:pPr>
    </w:p>
    <w:p w14:paraId="63E1D5DC" w14:textId="3F8E640A" w:rsidR="00B966A1" w:rsidRPr="00B966A1" w:rsidRDefault="00B966A1" w:rsidP="00B966A1">
      <w:pPr>
        <w:spacing w:after="0" w:line="276" w:lineRule="auto"/>
        <w:jc w:val="center"/>
        <w:rPr>
          <w:rFonts w:ascii="Tahoma" w:hAnsi="Tahoma" w:cs="Tahoma"/>
          <w:b/>
          <w:color w:val="FFD966" w:themeColor="accent4" w:themeTint="99"/>
          <w:sz w:val="36"/>
          <w:szCs w:val="36"/>
        </w:rPr>
      </w:pPr>
      <w:r w:rsidRPr="00B966A1">
        <w:rPr>
          <w:rFonts w:ascii="Tahoma" w:hAnsi="Tahoma" w:cs="Tahoma"/>
          <w:i/>
          <w:iCs/>
          <w:color w:val="FFD966" w:themeColor="accent4" w:themeTint="99"/>
          <w:sz w:val="28"/>
          <w:szCs w:val="28"/>
        </w:rPr>
        <w:t>“GOD IS AT THE CENTRE OF EVERYTHING WE DO”</w:t>
      </w:r>
    </w:p>
    <w:p w14:paraId="3DF22BE6" w14:textId="267E7965" w:rsidR="00B966A1" w:rsidRPr="00B966A1" w:rsidRDefault="00B966A1" w:rsidP="00B966A1">
      <w:pPr>
        <w:jc w:val="center"/>
        <w:rPr>
          <w:rFonts w:ascii="Tahoma" w:hAnsi="Tahoma" w:cs="Tahoma"/>
        </w:rPr>
      </w:pPr>
    </w:p>
    <w:p w14:paraId="5D03D31C" w14:textId="58A786C9" w:rsidR="00B966A1" w:rsidRPr="00B966A1" w:rsidRDefault="00B966A1" w:rsidP="00B966A1">
      <w:pPr>
        <w:jc w:val="center"/>
        <w:rPr>
          <w:rFonts w:ascii="Tahoma" w:hAnsi="Tahoma" w:cs="Tahoma"/>
        </w:rPr>
      </w:pPr>
    </w:p>
    <w:p w14:paraId="2DEABDF0" w14:textId="21856FC3" w:rsidR="00B966A1" w:rsidRPr="00B966A1" w:rsidRDefault="00B966A1" w:rsidP="00B966A1">
      <w:pPr>
        <w:jc w:val="center"/>
        <w:rPr>
          <w:rFonts w:ascii="Tahoma" w:hAnsi="Tahoma" w:cs="Tahoma"/>
        </w:rPr>
      </w:pPr>
    </w:p>
    <w:p w14:paraId="171D61EF" w14:textId="5D42DC59" w:rsidR="00B966A1" w:rsidRPr="00B966A1" w:rsidRDefault="00B966A1" w:rsidP="00B966A1">
      <w:pPr>
        <w:jc w:val="center"/>
        <w:rPr>
          <w:rFonts w:ascii="Tahoma" w:hAnsi="Tahoma" w:cs="Tahoma"/>
        </w:rPr>
      </w:pPr>
    </w:p>
    <w:p w14:paraId="690C29F5" w14:textId="12B27DDD" w:rsidR="00B966A1" w:rsidRPr="00B966A1" w:rsidRDefault="00B966A1" w:rsidP="00B966A1">
      <w:pPr>
        <w:jc w:val="center"/>
        <w:rPr>
          <w:rFonts w:ascii="Tahoma" w:hAnsi="Tahoma" w:cs="Tahoma"/>
        </w:rPr>
      </w:pPr>
    </w:p>
    <w:p w14:paraId="6493434D" w14:textId="0089CDC6" w:rsidR="00B966A1" w:rsidRPr="00B966A1" w:rsidRDefault="00B966A1" w:rsidP="00B966A1">
      <w:pPr>
        <w:jc w:val="center"/>
        <w:rPr>
          <w:rFonts w:ascii="Tahoma" w:hAnsi="Tahoma" w:cs="Tahoma"/>
        </w:rPr>
      </w:pPr>
    </w:p>
    <w:p w14:paraId="41A7CE84" w14:textId="5DAA7086" w:rsidR="00B966A1" w:rsidRPr="00B966A1" w:rsidRDefault="00B966A1" w:rsidP="00B966A1">
      <w:pPr>
        <w:jc w:val="center"/>
        <w:rPr>
          <w:rFonts w:ascii="Tahoma" w:hAnsi="Tahoma" w:cs="Tahoma"/>
        </w:rPr>
      </w:pPr>
    </w:p>
    <w:p w14:paraId="6EABB06D" w14:textId="4B9C2714" w:rsidR="00B966A1" w:rsidRPr="00B966A1" w:rsidRDefault="00B966A1" w:rsidP="00B966A1">
      <w:pPr>
        <w:jc w:val="center"/>
        <w:rPr>
          <w:rFonts w:ascii="Tahoma" w:hAnsi="Tahoma" w:cs="Tahoma"/>
        </w:rPr>
      </w:pPr>
    </w:p>
    <w:p w14:paraId="4094103E" w14:textId="0B3FFC88" w:rsidR="00B966A1" w:rsidRPr="00B966A1" w:rsidRDefault="00B966A1" w:rsidP="00B966A1">
      <w:pPr>
        <w:jc w:val="center"/>
        <w:rPr>
          <w:rFonts w:ascii="Tahoma" w:hAnsi="Tahoma" w:cs="Tahoma"/>
        </w:rPr>
      </w:pPr>
    </w:p>
    <w:p w14:paraId="30C7B75D" w14:textId="78D228F9" w:rsidR="00B966A1" w:rsidRPr="00B966A1" w:rsidRDefault="00B966A1" w:rsidP="00B966A1">
      <w:pPr>
        <w:jc w:val="center"/>
        <w:rPr>
          <w:rFonts w:ascii="Tahoma" w:hAnsi="Tahoma" w:cs="Tahoma"/>
        </w:rPr>
      </w:pPr>
    </w:p>
    <w:p w14:paraId="317ACF85" w14:textId="5F19EE02" w:rsidR="00B966A1" w:rsidRDefault="00B966A1" w:rsidP="00B966A1">
      <w:pPr>
        <w:jc w:val="center"/>
        <w:rPr>
          <w:rFonts w:ascii="Tahoma" w:hAnsi="Tahoma" w:cs="Tahoma"/>
        </w:rPr>
      </w:pPr>
    </w:p>
    <w:p w14:paraId="00CC9F7E" w14:textId="77777777" w:rsidR="00232D2D" w:rsidRPr="00B966A1" w:rsidRDefault="00232D2D" w:rsidP="00B966A1">
      <w:pPr>
        <w:jc w:val="center"/>
        <w:rPr>
          <w:rFonts w:ascii="Tahoma" w:hAnsi="Tahoma" w:cs="Tahoma"/>
        </w:rPr>
      </w:pPr>
    </w:p>
    <w:p w14:paraId="46C8D7C6" w14:textId="786C763D" w:rsidR="00B966A1" w:rsidRDefault="005B5726" w:rsidP="005B5726">
      <w:pPr>
        <w:spacing w:after="0"/>
        <w:rPr>
          <w:rFonts w:ascii="Tahoma" w:hAnsi="Tahoma" w:cs="Tahoma"/>
          <w:b/>
          <w:bCs/>
          <w:sz w:val="24"/>
          <w:szCs w:val="24"/>
        </w:rPr>
      </w:pPr>
      <w:r w:rsidRPr="005B5726">
        <w:rPr>
          <w:rFonts w:ascii="Tahoma" w:hAnsi="Tahoma" w:cs="Tahoma"/>
          <w:b/>
          <w:bCs/>
          <w:sz w:val="24"/>
          <w:szCs w:val="24"/>
        </w:rPr>
        <w:lastRenderedPageBreak/>
        <w:t>AIMS</w:t>
      </w:r>
    </w:p>
    <w:p w14:paraId="0B3D5532" w14:textId="77777777" w:rsidR="005B5726" w:rsidRPr="005B5726" w:rsidRDefault="005B5726" w:rsidP="005B5726">
      <w:pPr>
        <w:pStyle w:val="1bodycopy10pt"/>
        <w:spacing w:after="0"/>
        <w:rPr>
          <w:rFonts w:ascii="Tahoma" w:hAnsi="Tahoma" w:cs="Tahoma"/>
          <w:color w:val="ED7D31"/>
          <w:sz w:val="24"/>
        </w:rPr>
      </w:pPr>
      <w:r w:rsidRPr="005B5726">
        <w:rPr>
          <w:rFonts w:ascii="Tahoma" w:hAnsi="Tahoma" w:cs="Tahoma"/>
          <w:sz w:val="24"/>
        </w:rPr>
        <w:t>Schools are required under the Equality Act 2010 to have an accessibility plan. The purpose of the plan is to</w:t>
      </w:r>
      <w:r w:rsidRPr="005B5726">
        <w:rPr>
          <w:rFonts w:ascii="Tahoma" w:hAnsi="Tahoma" w:cs="Tahoma"/>
          <w:color w:val="000000"/>
          <w:sz w:val="24"/>
        </w:rPr>
        <w:t>:</w:t>
      </w:r>
    </w:p>
    <w:p w14:paraId="4AFA19E8" w14:textId="77777777" w:rsidR="005B5726" w:rsidRPr="005B5726" w:rsidRDefault="005B5726" w:rsidP="005B5726">
      <w:pPr>
        <w:pStyle w:val="4Bulletedcopyblue"/>
        <w:spacing w:after="0"/>
        <w:rPr>
          <w:rFonts w:ascii="Tahoma" w:hAnsi="Tahoma" w:cs="Tahoma"/>
          <w:sz w:val="24"/>
          <w:szCs w:val="24"/>
          <w:lang w:eastAsia="en-GB"/>
        </w:rPr>
      </w:pPr>
      <w:r w:rsidRPr="005B5726">
        <w:rPr>
          <w:rFonts w:ascii="Tahoma" w:hAnsi="Tahoma" w:cs="Tahoma"/>
          <w:sz w:val="24"/>
          <w:szCs w:val="24"/>
          <w:lang w:eastAsia="en-GB"/>
        </w:rPr>
        <w:t xml:space="preserve"> Increase the extent to which pupils with disabilities can participate in the curriculum</w:t>
      </w:r>
    </w:p>
    <w:p w14:paraId="77C0C2B4" w14:textId="77777777" w:rsidR="005B5726" w:rsidRPr="005B5726" w:rsidRDefault="005B5726" w:rsidP="005B5726">
      <w:pPr>
        <w:pStyle w:val="4Bulletedcopyblue"/>
        <w:spacing w:after="0"/>
        <w:rPr>
          <w:rFonts w:ascii="Tahoma" w:hAnsi="Tahoma" w:cs="Tahoma"/>
          <w:sz w:val="24"/>
          <w:szCs w:val="24"/>
          <w:lang w:eastAsia="en-GB"/>
        </w:rPr>
      </w:pPr>
      <w:r w:rsidRPr="005B5726">
        <w:rPr>
          <w:rFonts w:ascii="Tahoma" w:hAnsi="Tahoma" w:cs="Tahoma"/>
          <w:sz w:val="24"/>
          <w:szCs w:val="24"/>
          <w:lang w:eastAsia="en-GB"/>
        </w:rPr>
        <w:t xml:space="preserve"> Improve the physical environment of the school to enable pupils with disabilities to take better advantage of education, benefits, facilities and services provided</w:t>
      </w:r>
    </w:p>
    <w:p w14:paraId="38FA6309" w14:textId="77777777" w:rsidR="005B5726" w:rsidRPr="005B5726" w:rsidRDefault="005B5726" w:rsidP="005B5726">
      <w:pPr>
        <w:pStyle w:val="4Bulletedcopyblue"/>
        <w:spacing w:after="0"/>
        <w:rPr>
          <w:rFonts w:ascii="Tahoma" w:hAnsi="Tahoma" w:cs="Tahoma"/>
          <w:sz w:val="24"/>
          <w:szCs w:val="24"/>
          <w:lang w:eastAsia="en-GB"/>
        </w:rPr>
      </w:pPr>
      <w:r w:rsidRPr="005B5726">
        <w:rPr>
          <w:rFonts w:ascii="Tahoma" w:hAnsi="Tahoma" w:cs="Tahoma"/>
          <w:sz w:val="24"/>
          <w:szCs w:val="24"/>
          <w:lang w:eastAsia="en-GB"/>
        </w:rPr>
        <w:t xml:space="preserve"> Improve the availability of accessible information to pupils with disabilities</w:t>
      </w:r>
    </w:p>
    <w:p w14:paraId="284AE484" w14:textId="77777777" w:rsidR="005B5726" w:rsidRDefault="005B5726" w:rsidP="005B5726">
      <w:pPr>
        <w:pStyle w:val="1bodycopy10pt"/>
        <w:spacing w:after="0"/>
        <w:rPr>
          <w:rFonts w:ascii="Tahoma" w:hAnsi="Tahoma" w:cs="Tahoma"/>
          <w:sz w:val="24"/>
        </w:rPr>
      </w:pPr>
    </w:p>
    <w:p w14:paraId="0F10DCDC" w14:textId="0D74A8F0" w:rsidR="00B966A1" w:rsidRDefault="005B5726" w:rsidP="00891DEF">
      <w:pPr>
        <w:pStyle w:val="1bodycopy10pt"/>
        <w:spacing w:after="0"/>
        <w:rPr>
          <w:rFonts w:ascii="Tahoma" w:hAnsi="Tahoma" w:cs="Tahoma"/>
          <w:sz w:val="24"/>
        </w:rPr>
      </w:pPr>
      <w:r w:rsidRPr="005B5726">
        <w:rPr>
          <w:rFonts w:ascii="Tahoma" w:hAnsi="Tahoma" w:cs="Tahoma"/>
          <w:sz w:val="24"/>
        </w:rPr>
        <w:t>Our school aims to treat all its pupils fairly and with respect. This involves providing access and opportunities for all pupils without discrimination of any kind.</w:t>
      </w:r>
    </w:p>
    <w:p w14:paraId="5E0A8370" w14:textId="77777777" w:rsidR="008E6DA3" w:rsidRDefault="008E6DA3" w:rsidP="00891DEF">
      <w:pPr>
        <w:pStyle w:val="1bodycopy10pt"/>
        <w:spacing w:after="0"/>
        <w:rPr>
          <w:rFonts w:ascii="Tahoma" w:hAnsi="Tahoma" w:cs="Tahoma"/>
          <w:sz w:val="24"/>
        </w:rPr>
      </w:pPr>
    </w:p>
    <w:p w14:paraId="4C0D19A1" w14:textId="5C2D5FE9" w:rsidR="005B5726" w:rsidRDefault="005B5726" w:rsidP="005B5726">
      <w:pPr>
        <w:spacing w:after="0"/>
        <w:rPr>
          <w:rFonts w:ascii="Tahoma" w:hAnsi="Tahoma" w:cs="Tahoma"/>
          <w:sz w:val="24"/>
          <w:szCs w:val="24"/>
          <w:lang w:val="en-US"/>
        </w:rPr>
      </w:pPr>
      <w:r w:rsidRPr="005B5726">
        <w:rPr>
          <w:rFonts w:ascii="Tahoma" w:hAnsi="Tahoma" w:cs="Tahoma"/>
          <w:sz w:val="24"/>
          <w:szCs w:val="24"/>
          <w:lang w:val="en-US"/>
        </w:rPr>
        <w:t>The plan will be made available online on the school website, and paper copies are available upon request.</w:t>
      </w:r>
    </w:p>
    <w:p w14:paraId="53C5642E" w14:textId="77777777" w:rsidR="005B5726" w:rsidRPr="005B5726" w:rsidRDefault="005B5726" w:rsidP="005B5726">
      <w:pPr>
        <w:spacing w:after="0"/>
        <w:rPr>
          <w:rFonts w:ascii="Tahoma" w:hAnsi="Tahoma" w:cs="Tahoma"/>
          <w:sz w:val="24"/>
          <w:szCs w:val="24"/>
          <w:lang w:val="en-US"/>
        </w:rPr>
      </w:pPr>
    </w:p>
    <w:p w14:paraId="2D9D06DD" w14:textId="56A12030" w:rsidR="005B5726" w:rsidRDefault="005B5726" w:rsidP="005B5726">
      <w:pPr>
        <w:spacing w:after="0"/>
        <w:rPr>
          <w:rFonts w:ascii="Tahoma" w:hAnsi="Tahoma" w:cs="Tahoma"/>
          <w:sz w:val="24"/>
          <w:szCs w:val="24"/>
          <w:lang w:val="en-US"/>
        </w:rPr>
      </w:pPr>
      <w:r w:rsidRPr="005B5726">
        <w:rPr>
          <w:rFonts w:ascii="Tahoma" w:hAnsi="Tahoma" w:cs="Tahoma"/>
          <w:sz w:val="24"/>
          <w:szCs w:val="24"/>
          <w:lang w:val="en-US"/>
        </w:rPr>
        <w:t>Our school is also committed to ensuring staff are trained in equality issues with reference to the Equality Act 2010, including understanding disability issues.</w:t>
      </w:r>
    </w:p>
    <w:p w14:paraId="29E9A868" w14:textId="77777777" w:rsidR="005B5726" w:rsidRPr="005B5726" w:rsidRDefault="005B5726" w:rsidP="005B5726">
      <w:pPr>
        <w:spacing w:after="0"/>
        <w:rPr>
          <w:rFonts w:ascii="Tahoma" w:hAnsi="Tahoma" w:cs="Tahoma"/>
          <w:sz w:val="24"/>
          <w:szCs w:val="24"/>
          <w:lang w:val="en-US"/>
        </w:rPr>
      </w:pPr>
    </w:p>
    <w:p w14:paraId="0BC4C155" w14:textId="77777777" w:rsidR="005B5726" w:rsidRPr="005B5726" w:rsidRDefault="005B5726" w:rsidP="005B5726">
      <w:pPr>
        <w:spacing w:after="0"/>
        <w:rPr>
          <w:rFonts w:ascii="Tahoma" w:hAnsi="Tahoma" w:cs="Tahoma"/>
          <w:sz w:val="24"/>
          <w:szCs w:val="24"/>
          <w:lang w:val="en-US"/>
        </w:rPr>
      </w:pPr>
      <w:r w:rsidRPr="005B5726">
        <w:rPr>
          <w:rFonts w:ascii="Tahoma" w:hAnsi="Tahoma" w:cs="Tahoma"/>
          <w:sz w:val="24"/>
          <w:szCs w:val="24"/>
          <w:lang w:val="en-US"/>
        </w:rPr>
        <w:t>Our school’s complaints procedure covers the accessibility plan. If you have any concerns relating to accessibility in school, the complaints procedure sets out the process for raising these concerns.</w:t>
      </w:r>
    </w:p>
    <w:p w14:paraId="771D9D89" w14:textId="71750935" w:rsidR="005B5726" w:rsidRDefault="005B5726" w:rsidP="005B5726">
      <w:pPr>
        <w:spacing w:after="0"/>
        <w:rPr>
          <w:rFonts w:ascii="Tahoma" w:hAnsi="Tahoma" w:cs="Tahoma"/>
          <w:sz w:val="24"/>
          <w:szCs w:val="24"/>
        </w:rPr>
      </w:pPr>
    </w:p>
    <w:p w14:paraId="31EF3A34" w14:textId="4198B1C9" w:rsidR="005B5726" w:rsidRDefault="005B5726" w:rsidP="005B5726">
      <w:pPr>
        <w:spacing w:after="0"/>
        <w:rPr>
          <w:rFonts w:ascii="Tahoma" w:hAnsi="Tahoma" w:cs="Tahoma"/>
          <w:sz w:val="24"/>
          <w:szCs w:val="24"/>
        </w:rPr>
      </w:pPr>
    </w:p>
    <w:p w14:paraId="19E93E25" w14:textId="18B2ACD1" w:rsidR="005B5726" w:rsidRDefault="005B5726" w:rsidP="005B5726">
      <w:pPr>
        <w:spacing w:after="0"/>
        <w:rPr>
          <w:rFonts w:ascii="Tahoma" w:hAnsi="Tahoma" w:cs="Tahoma"/>
          <w:b/>
          <w:bCs/>
          <w:sz w:val="24"/>
          <w:szCs w:val="24"/>
        </w:rPr>
      </w:pPr>
      <w:r>
        <w:rPr>
          <w:rFonts w:ascii="Tahoma" w:hAnsi="Tahoma" w:cs="Tahoma"/>
          <w:b/>
          <w:bCs/>
          <w:sz w:val="24"/>
          <w:szCs w:val="24"/>
        </w:rPr>
        <w:t>LEGISLATION &amp; GUIDANCE</w:t>
      </w:r>
    </w:p>
    <w:p w14:paraId="58B20F25" w14:textId="2D23451F" w:rsidR="005B5726" w:rsidRDefault="005B5726" w:rsidP="005B5726">
      <w:pPr>
        <w:spacing w:after="0"/>
        <w:rPr>
          <w:rFonts w:ascii="Tahoma" w:hAnsi="Tahoma" w:cs="Tahoma"/>
          <w:sz w:val="24"/>
          <w:szCs w:val="24"/>
          <w:lang w:val="en-US"/>
        </w:rPr>
      </w:pPr>
      <w:r w:rsidRPr="005B5726">
        <w:rPr>
          <w:rFonts w:ascii="Tahoma" w:hAnsi="Tahoma" w:cs="Tahoma"/>
          <w:sz w:val="24"/>
          <w:szCs w:val="24"/>
          <w:lang w:val="en-US"/>
        </w:rPr>
        <w:t xml:space="preserve">This document meets the requirements of </w:t>
      </w:r>
      <w:hyperlink r:id="rId7" w:history="1">
        <w:r w:rsidRPr="005B5726">
          <w:rPr>
            <w:rStyle w:val="Hyperlink"/>
            <w:rFonts w:ascii="Tahoma" w:hAnsi="Tahoma" w:cs="Tahoma"/>
            <w:sz w:val="24"/>
            <w:szCs w:val="24"/>
            <w:lang w:val="en-US"/>
          </w:rPr>
          <w:t>schedule 10 of the Equality Act 2010</w:t>
        </w:r>
      </w:hyperlink>
      <w:r w:rsidRPr="005B5726">
        <w:rPr>
          <w:rFonts w:ascii="Tahoma" w:hAnsi="Tahoma" w:cs="Tahoma"/>
          <w:sz w:val="24"/>
          <w:szCs w:val="24"/>
          <w:lang w:val="en-US"/>
        </w:rPr>
        <w:t xml:space="preserve"> and the Department for Education (DfE) </w:t>
      </w:r>
      <w:hyperlink r:id="rId8" w:history="1">
        <w:r w:rsidRPr="005B5726">
          <w:rPr>
            <w:rStyle w:val="Hyperlink"/>
            <w:rFonts w:ascii="Tahoma" w:hAnsi="Tahoma" w:cs="Tahoma"/>
            <w:sz w:val="24"/>
            <w:szCs w:val="24"/>
            <w:lang w:val="en-US"/>
          </w:rPr>
          <w:t>guidance for schools on the Equality Act 2010</w:t>
        </w:r>
      </w:hyperlink>
      <w:r w:rsidRPr="005B5726">
        <w:rPr>
          <w:rFonts w:ascii="Tahoma" w:hAnsi="Tahoma" w:cs="Tahoma"/>
          <w:sz w:val="24"/>
          <w:szCs w:val="24"/>
          <w:lang w:val="en-US"/>
        </w:rPr>
        <w:t>.</w:t>
      </w:r>
    </w:p>
    <w:p w14:paraId="3D1F8E9A" w14:textId="77777777" w:rsidR="005B5726" w:rsidRPr="005B5726" w:rsidRDefault="005B5726" w:rsidP="005B5726">
      <w:pPr>
        <w:spacing w:after="0"/>
        <w:rPr>
          <w:rFonts w:ascii="Tahoma" w:hAnsi="Tahoma" w:cs="Tahoma"/>
          <w:sz w:val="24"/>
          <w:szCs w:val="24"/>
          <w:lang w:val="en-US"/>
        </w:rPr>
      </w:pPr>
    </w:p>
    <w:p w14:paraId="41FBEB9D" w14:textId="7EAE89B3" w:rsidR="005B5726" w:rsidRDefault="005B5726" w:rsidP="005B5726">
      <w:pPr>
        <w:spacing w:after="0"/>
        <w:rPr>
          <w:rFonts w:ascii="Tahoma" w:hAnsi="Tahoma" w:cs="Tahoma"/>
          <w:sz w:val="24"/>
          <w:szCs w:val="24"/>
          <w:lang w:val="en-US"/>
        </w:rPr>
      </w:pPr>
      <w:r w:rsidRPr="005B5726">
        <w:rPr>
          <w:rFonts w:ascii="Tahoma" w:hAnsi="Tahoma" w:cs="Tahoma"/>
          <w:sz w:val="24"/>
          <w:szCs w:val="24"/>
          <w:lang w:val="en-US"/>
        </w:rPr>
        <w:t xml:space="preserve">The Equality Act 2010 defines an individual as disabled if they have a physical or mental impairment that has a ‘substantial’ and ‘long-term’ adverse effect on their ability to undertake normal day to day activities. </w:t>
      </w:r>
    </w:p>
    <w:p w14:paraId="08E59D7A" w14:textId="77777777" w:rsidR="005B5726" w:rsidRPr="005B5726" w:rsidRDefault="005B5726" w:rsidP="005B5726">
      <w:pPr>
        <w:spacing w:after="0"/>
        <w:rPr>
          <w:rFonts w:ascii="Tahoma" w:hAnsi="Tahoma" w:cs="Tahoma"/>
          <w:sz w:val="24"/>
          <w:szCs w:val="24"/>
          <w:lang w:val="en-US"/>
        </w:rPr>
      </w:pPr>
    </w:p>
    <w:p w14:paraId="788AB275" w14:textId="6BD71820" w:rsidR="005B5726" w:rsidRDefault="005B5726" w:rsidP="005B5726">
      <w:pPr>
        <w:spacing w:after="0"/>
        <w:rPr>
          <w:rFonts w:ascii="Tahoma" w:hAnsi="Tahoma" w:cs="Tahoma"/>
          <w:sz w:val="24"/>
          <w:szCs w:val="24"/>
          <w:lang w:val="en-US"/>
        </w:rPr>
      </w:pPr>
      <w:r w:rsidRPr="005B5726">
        <w:rPr>
          <w:rFonts w:ascii="Tahoma" w:hAnsi="Tahoma" w:cs="Tahoma"/>
          <w:sz w:val="24"/>
          <w:szCs w:val="24"/>
          <w:lang w:val="en-US"/>
        </w:rPr>
        <w:t xml:space="preserve">Under the </w:t>
      </w:r>
      <w:hyperlink r:id="rId9" w:history="1">
        <w:r w:rsidRPr="005B5726">
          <w:rPr>
            <w:rStyle w:val="Hyperlink"/>
            <w:rFonts w:ascii="Tahoma" w:hAnsi="Tahoma" w:cs="Tahoma"/>
            <w:sz w:val="24"/>
            <w:szCs w:val="24"/>
            <w:lang w:val="en-US"/>
          </w:rPr>
          <w:t>Special Educational Needs and Disability (SEND) Code of Practice</w:t>
        </w:r>
      </w:hyperlink>
      <w:r w:rsidRPr="005B5726">
        <w:rPr>
          <w:rFonts w:ascii="Tahoma" w:hAnsi="Tahoma" w:cs="Tahoma"/>
          <w:sz w:val="24"/>
          <w:szCs w:val="24"/>
          <w:lang w:val="en-US"/>
        </w:rPr>
        <w:t>, ‘long-term’ is defined as ‘a year or more’ and ‘substantial’ is defined as ‘more than minor or trivial’. The definition includes sensory impairments, such as those affecting sight or hearing, and long-term health conditions such as asthma, diabetes, epilepsy and cancer.</w:t>
      </w:r>
    </w:p>
    <w:p w14:paraId="35C5766B" w14:textId="77777777" w:rsidR="005B5726" w:rsidRPr="005B5726" w:rsidRDefault="005B5726" w:rsidP="005B5726">
      <w:pPr>
        <w:spacing w:after="0"/>
        <w:rPr>
          <w:rFonts w:ascii="Tahoma" w:hAnsi="Tahoma" w:cs="Tahoma"/>
          <w:sz w:val="24"/>
          <w:szCs w:val="24"/>
          <w:lang w:val="en-US"/>
        </w:rPr>
      </w:pPr>
    </w:p>
    <w:p w14:paraId="7BED3D31" w14:textId="735CA4D6" w:rsidR="005B5726" w:rsidRDefault="005B5726" w:rsidP="005B5726">
      <w:pPr>
        <w:spacing w:after="0"/>
        <w:rPr>
          <w:rFonts w:ascii="Tahoma" w:hAnsi="Tahoma" w:cs="Tahoma"/>
          <w:sz w:val="24"/>
          <w:szCs w:val="24"/>
          <w:lang w:val="en-US"/>
        </w:rPr>
      </w:pPr>
      <w:r w:rsidRPr="005B5726">
        <w:rPr>
          <w:rFonts w:ascii="Tahoma" w:hAnsi="Tahoma" w:cs="Tahoma"/>
          <w:sz w:val="24"/>
          <w:szCs w:val="24"/>
          <w:lang w:val="en-US"/>
        </w:rPr>
        <w:t>Schools are required to make ‘reasonable adjustments’ for pupils with disabilities under the Equality Act 2010, to alleviate any substantial disadvantage that a pupil with disabilities faces in comparison with a pupil without disabilities. This can include, for example, the provision of an auxiliary aid or adjustments to premises.</w:t>
      </w:r>
    </w:p>
    <w:p w14:paraId="442C87E6" w14:textId="77777777" w:rsidR="005B5726" w:rsidRPr="005B5726" w:rsidRDefault="005B5726" w:rsidP="005B5726">
      <w:pPr>
        <w:spacing w:after="0"/>
        <w:rPr>
          <w:rFonts w:ascii="Tahoma" w:hAnsi="Tahoma" w:cs="Tahoma"/>
          <w:sz w:val="24"/>
          <w:szCs w:val="24"/>
          <w:lang w:val="en-US"/>
        </w:rPr>
      </w:pPr>
    </w:p>
    <w:p w14:paraId="57518965" w14:textId="4077FC96" w:rsidR="005B5726" w:rsidRPr="005B5726" w:rsidRDefault="005B5726" w:rsidP="005B5726">
      <w:pPr>
        <w:spacing w:after="0"/>
        <w:rPr>
          <w:rFonts w:ascii="Tahoma" w:hAnsi="Tahoma" w:cs="Tahoma"/>
          <w:sz w:val="24"/>
          <w:szCs w:val="24"/>
          <w:lang w:val="en-US"/>
        </w:rPr>
      </w:pPr>
      <w:r w:rsidRPr="005B5726">
        <w:rPr>
          <w:rFonts w:ascii="Tahoma" w:hAnsi="Tahoma" w:cs="Tahoma"/>
          <w:sz w:val="24"/>
          <w:szCs w:val="24"/>
          <w:lang w:val="en-US"/>
        </w:rPr>
        <w:t>This policy complies with our funding agreement and articles of association.</w:t>
      </w:r>
    </w:p>
    <w:p w14:paraId="232BA9E5" w14:textId="3B9058C6" w:rsidR="00891DEF" w:rsidRPr="00891DEF" w:rsidRDefault="00891DEF" w:rsidP="00891DEF">
      <w:pPr>
        <w:spacing w:after="0"/>
        <w:rPr>
          <w:rFonts w:ascii="Tahoma" w:hAnsi="Tahoma" w:cs="Tahoma"/>
          <w:sz w:val="24"/>
          <w:szCs w:val="24"/>
        </w:rPr>
      </w:pPr>
      <w:r w:rsidRPr="00891DEF">
        <w:rPr>
          <w:rFonts w:ascii="Tahoma" w:hAnsi="Tahoma" w:cs="Tahoma"/>
          <w:sz w:val="24"/>
          <w:szCs w:val="24"/>
        </w:rPr>
        <w:t>The school building complies with the requirements as laid out in the Disability</w:t>
      </w:r>
      <w:r>
        <w:rPr>
          <w:rFonts w:ascii="Tahoma" w:hAnsi="Tahoma" w:cs="Tahoma"/>
          <w:sz w:val="24"/>
          <w:szCs w:val="24"/>
        </w:rPr>
        <w:t xml:space="preserve"> </w:t>
      </w:r>
      <w:r w:rsidRPr="00891DEF">
        <w:rPr>
          <w:rFonts w:ascii="Tahoma" w:hAnsi="Tahoma" w:cs="Tahoma"/>
          <w:sz w:val="24"/>
          <w:szCs w:val="24"/>
        </w:rPr>
        <w:t>Discrimination Act.</w:t>
      </w:r>
    </w:p>
    <w:p w14:paraId="199CA00D" w14:textId="32DF4FFF" w:rsidR="005B5726" w:rsidRDefault="00891DEF" w:rsidP="00891DEF">
      <w:pPr>
        <w:spacing w:after="0"/>
        <w:rPr>
          <w:rFonts w:ascii="Tahoma" w:hAnsi="Tahoma" w:cs="Tahoma"/>
          <w:sz w:val="24"/>
          <w:szCs w:val="24"/>
        </w:rPr>
      </w:pPr>
      <w:r w:rsidRPr="00891DEF">
        <w:rPr>
          <w:rFonts w:ascii="Tahoma" w:hAnsi="Tahoma" w:cs="Tahoma"/>
          <w:sz w:val="24"/>
          <w:szCs w:val="24"/>
        </w:rPr>
        <w:t>We are wheelchair friendly and have a disabled toilet.</w:t>
      </w:r>
    </w:p>
    <w:p w14:paraId="547F0995" w14:textId="2B3CF58C" w:rsidR="00891DEF" w:rsidRPr="00891DEF" w:rsidRDefault="00891DEF" w:rsidP="00891DEF">
      <w:pPr>
        <w:spacing w:after="0"/>
        <w:rPr>
          <w:rFonts w:ascii="Tahoma" w:hAnsi="Tahoma" w:cs="Tahoma"/>
          <w:sz w:val="24"/>
          <w:szCs w:val="24"/>
        </w:rPr>
      </w:pPr>
      <w:r w:rsidRPr="00891DEF">
        <w:rPr>
          <w:rFonts w:ascii="Tahoma" w:hAnsi="Tahoma" w:cs="Tahoma"/>
          <w:sz w:val="24"/>
          <w:szCs w:val="24"/>
        </w:rPr>
        <w:t>We have</w:t>
      </w:r>
      <w:r w:rsidR="008E6DA3">
        <w:rPr>
          <w:rFonts w:ascii="Tahoma" w:hAnsi="Tahoma" w:cs="Tahoma"/>
          <w:sz w:val="24"/>
          <w:szCs w:val="24"/>
        </w:rPr>
        <w:t xml:space="preserve"> three</w:t>
      </w:r>
      <w:r w:rsidRPr="00891DEF">
        <w:rPr>
          <w:rFonts w:ascii="Tahoma" w:hAnsi="Tahoma" w:cs="Tahoma"/>
          <w:sz w:val="24"/>
          <w:szCs w:val="24"/>
        </w:rPr>
        <w:t xml:space="preserve"> disabled parking spaces.</w:t>
      </w:r>
    </w:p>
    <w:p w14:paraId="3C0CC6C6" w14:textId="06CB5420" w:rsidR="00891DEF" w:rsidRPr="005A01FE" w:rsidRDefault="00891DEF" w:rsidP="00891DEF">
      <w:pPr>
        <w:spacing w:after="0"/>
        <w:rPr>
          <w:rFonts w:ascii="Tahoma" w:hAnsi="Tahoma" w:cs="Tahoma"/>
          <w:color w:val="FF0000"/>
          <w:sz w:val="24"/>
          <w:szCs w:val="24"/>
        </w:rPr>
      </w:pPr>
      <w:r w:rsidRPr="008E6DA3">
        <w:rPr>
          <w:rFonts w:ascii="Tahoma" w:hAnsi="Tahoma" w:cs="Tahoma"/>
          <w:sz w:val="24"/>
          <w:szCs w:val="24"/>
        </w:rPr>
        <w:t>Our emergency evacuation plans make provision for those with disabilities.</w:t>
      </w:r>
    </w:p>
    <w:p w14:paraId="0B53ABBD" w14:textId="05FA0CDA" w:rsidR="005B5726" w:rsidRDefault="005B5726" w:rsidP="005B5726">
      <w:pPr>
        <w:spacing w:after="0"/>
        <w:rPr>
          <w:rFonts w:ascii="Tahoma" w:hAnsi="Tahoma" w:cs="Tahoma"/>
          <w:sz w:val="24"/>
          <w:szCs w:val="24"/>
        </w:rPr>
      </w:pPr>
    </w:p>
    <w:p w14:paraId="64CBB460" w14:textId="75D3B504" w:rsidR="005A01FE" w:rsidRDefault="005A01FE" w:rsidP="005B5726">
      <w:pPr>
        <w:spacing w:after="0"/>
        <w:rPr>
          <w:rFonts w:ascii="Tahoma" w:hAnsi="Tahoma" w:cs="Tahoma"/>
          <w:sz w:val="24"/>
          <w:szCs w:val="24"/>
        </w:rPr>
      </w:pPr>
    </w:p>
    <w:p w14:paraId="55D45B1B" w14:textId="450F534E" w:rsidR="005A01FE" w:rsidRDefault="005A01FE" w:rsidP="005B5726">
      <w:pPr>
        <w:spacing w:after="0"/>
        <w:rPr>
          <w:rFonts w:ascii="Tahoma" w:hAnsi="Tahoma" w:cs="Tahoma"/>
          <w:sz w:val="24"/>
          <w:szCs w:val="24"/>
        </w:rPr>
      </w:pPr>
    </w:p>
    <w:p w14:paraId="77FBA975" w14:textId="77777777" w:rsidR="00232D2D" w:rsidRDefault="00232D2D" w:rsidP="005B5726">
      <w:pPr>
        <w:spacing w:after="0"/>
        <w:rPr>
          <w:rFonts w:ascii="Tahoma" w:hAnsi="Tahoma" w:cs="Tahoma"/>
          <w:sz w:val="24"/>
          <w:szCs w:val="24"/>
        </w:rPr>
      </w:pPr>
    </w:p>
    <w:p w14:paraId="017F1E00" w14:textId="04AE8BFE" w:rsidR="005A01FE" w:rsidRDefault="005A01FE" w:rsidP="005B5726">
      <w:pPr>
        <w:spacing w:after="0"/>
        <w:rPr>
          <w:rFonts w:ascii="Tahoma" w:hAnsi="Tahoma" w:cs="Tahoma"/>
          <w:sz w:val="24"/>
          <w:szCs w:val="24"/>
        </w:rPr>
      </w:pPr>
    </w:p>
    <w:p w14:paraId="373D4646" w14:textId="77777777" w:rsidR="005A01FE" w:rsidRDefault="005A01FE" w:rsidP="005B5726">
      <w:pPr>
        <w:spacing w:after="0"/>
        <w:rPr>
          <w:rFonts w:ascii="Tahoma" w:hAnsi="Tahoma" w:cs="Tahoma"/>
          <w:sz w:val="24"/>
          <w:szCs w:val="24"/>
        </w:rPr>
      </w:pPr>
    </w:p>
    <w:p w14:paraId="20AE6378" w14:textId="26CD66F3" w:rsidR="005B5726" w:rsidRDefault="005B5726" w:rsidP="005B5726">
      <w:pPr>
        <w:spacing w:after="0"/>
        <w:rPr>
          <w:rFonts w:ascii="Tahoma" w:hAnsi="Tahoma" w:cs="Tahoma"/>
          <w:b/>
          <w:bCs/>
          <w:sz w:val="24"/>
          <w:szCs w:val="24"/>
        </w:rPr>
      </w:pPr>
      <w:r>
        <w:rPr>
          <w:rFonts w:ascii="Tahoma" w:hAnsi="Tahoma" w:cs="Tahoma"/>
          <w:b/>
          <w:bCs/>
          <w:sz w:val="24"/>
          <w:szCs w:val="24"/>
        </w:rPr>
        <w:lastRenderedPageBreak/>
        <w:t>ACTION PLAN</w:t>
      </w:r>
    </w:p>
    <w:p w14:paraId="30F351F8" w14:textId="019C5AD5" w:rsidR="005B5726" w:rsidRDefault="005B5726" w:rsidP="005B5726">
      <w:pPr>
        <w:spacing w:after="0"/>
        <w:rPr>
          <w:rFonts w:ascii="Tahoma" w:hAnsi="Tahoma" w:cs="Tahoma"/>
          <w:sz w:val="24"/>
          <w:szCs w:val="24"/>
        </w:rPr>
      </w:pPr>
    </w:p>
    <w:tbl>
      <w:tblPr>
        <w:tblStyle w:val="TableGrid"/>
        <w:tblW w:w="10490" w:type="dxa"/>
        <w:tblInd w:w="-5" w:type="dxa"/>
        <w:tblLook w:val="04A0" w:firstRow="1" w:lastRow="0" w:firstColumn="1" w:lastColumn="0" w:noHBand="0" w:noVBand="1"/>
      </w:tblPr>
      <w:tblGrid>
        <w:gridCol w:w="2166"/>
        <w:gridCol w:w="1861"/>
        <w:gridCol w:w="1399"/>
        <w:gridCol w:w="1672"/>
        <w:gridCol w:w="1863"/>
        <w:gridCol w:w="1529"/>
      </w:tblGrid>
      <w:tr w:rsidR="00232D2D" w14:paraId="43DEECED" w14:textId="77777777" w:rsidTr="00232D2D">
        <w:trPr>
          <w:trHeight w:val="655"/>
        </w:trPr>
        <w:tc>
          <w:tcPr>
            <w:tcW w:w="2268" w:type="dxa"/>
            <w:shd w:val="clear" w:color="auto" w:fill="FF0000"/>
          </w:tcPr>
          <w:p w14:paraId="48033B1D" w14:textId="5B78EDA7" w:rsidR="00232D2D" w:rsidRPr="005B5726" w:rsidRDefault="00232D2D" w:rsidP="005B5726">
            <w:pPr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Targets</w:t>
            </w:r>
          </w:p>
        </w:tc>
        <w:tc>
          <w:tcPr>
            <w:tcW w:w="1985" w:type="dxa"/>
            <w:shd w:val="clear" w:color="auto" w:fill="FF0000"/>
          </w:tcPr>
          <w:p w14:paraId="3EFF95D6" w14:textId="7A67D0F9" w:rsidR="00232D2D" w:rsidRPr="005B5726" w:rsidRDefault="00232D2D" w:rsidP="005B5726">
            <w:pPr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Strategies</w:t>
            </w:r>
          </w:p>
        </w:tc>
        <w:tc>
          <w:tcPr>
            <w:tcW w:w="1117" w:type="dxa"/>
            <w:shd w:val="clear" w:color="auto" w:fill="FF0000"/>
          </w:tcPr>
          <w:p w14:paraId="6E240576" w14:textId="5B413644" w:rsidR="00232D2D" w:rsidRPr="005B5726" w:rsidRDefault="00232D2D" w:rsidP="005B5726">
            <w:pPr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Time Frame</w:t>
            </w:r>
          </w:p>
        </w:tc>
        <w:tc>
          <w:tcPr>
            <w:tcW w:w="1672" w:type="dxa"/>
            <w:shd w:val="clear" w:color="auto" w:fill="FF0000"/>
          </w:tcPr>
          <w:p w14:paraId="76F26E15" w14:textId="1336D918" w:rsidR="00232D2D" w:rsidRPr="005B5726" w:rsidRDefault="00232D2D" w:rsidP="005B5726">
            <w:pPr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Person Responsible</w:t>
            </w:r>
          </w:p>
        </w:tc>
        <w:tc>
          <w:tcPr>
            <w:tcW w:w="1863" w:type="dxa"/>
            <w:shd w:val="clear" w:color="auto" w:fill="FF0000"/>
          </w:tcPr>
          <w:p w14:paraId="4D762353" w14:textId="178F624A" w:rsidR="00232D2D" w:rsidRPr="005B5726" w:rsidRDefault="00232D2D" w:rsidP="005B5726">
            <w:pPr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Cost Implications/ Allocation of Resources</w:t>
            </w:r>
          </w:p>
        </w:tc>
        <w:tc>
          <w:tcPr>
            <w:tcW w:w="1585" w:type="dxa"/>
            <w:shd w:val="clear" w:color="auto" w:fill="FF0000"/>
          </w:tcPr>
          <w:p w14:paraId="4835FF31" w14:textId="75200E1B" w:rsidR="00232D2D" w:rsidRPr="005B5726" w:rsidRDefault="00232D2D" w:rsidP="005B5726">
            <w:pPr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Outcome</w:t>
            </w:r>
          </w:p>
        </w:tc>
      </w:tr>
      <w:tr w:rsidR="00232D2D" w14:paraId="39BA74DF" w14:textId="77777777" w:rsidTr="00232D2D">
        <w:trPr>
          <w:trHeight w:val="327"/>
        </w:trPr>
        <w:tc>
          <w:tcPr>
            <w:tcW w:w="2268" w:type="dxa"/>
          </w:tcPr>
          <w:p w14:paraId="5A342BB2" w14:textId="33B7732B" w:rsidR="00232D2D" w:rsidRPr="00232D2D" w:rsidRDefault="00232D2D" w:rsidP="00232D2D">
            <w:pPr>
              <w:rPr>
                <w:rFonts w:ascii="Tahoma" w:hAnsi="Tahoma" w:cs="Tahoma"/>
                <w:sz w:val="24"/>
                <w:szCs w:val="24"/>
              </w:rPr>
            </w:pPr>
            <w:r w:rsidRPr="00232D2D">
              <w:rPr>
                <w:rFonts w:ascii="Tahoma" w:hAnsi="Tahoma" w:cs="Tahoma"/>
                <w:sz w:val="24"/>
                <w:szCs w:val="24"/>
              </w:rPr>
              <w:t>Improve the use of signs (to include pictures and symbols) for those with visual, auditory or mobility impairments</w:t>
            </w:r>
          </w:p>
        </w:tc>
        <w:tc>
          <w:tcPr>
            <w:tcW w:w="1985" w:type="dxa"/>
          </w:tcPr>
          <w:p w14:paraId="1FC9FC82" w14:textId="77777777" w:rsidR="00232D2D" w:rsidRPr="00232D2D" w:rsidRDefault="00232D2D" w:rsidP="00232D2D">
            <w:pPr>
              <w:rPr>
                <w:rFonts w:ascii="Tahoma" w:hAnsi="Tahoma" w:cs="Tahoma"/>
                <w:sz w:val="24"/>
                <w:szCs w:val="24"/>
              </w:rPr>
            </w:pPr>
            <w:r w:rsidRPr="00232D2D">
              <w:rPr>
                <w:rFonts w:ascii="Tahoma" w:hAnsi="Tahoma" w:cs="Tahoma"/>
                <w:sz w:val="24"/>
                <w:szCs w:val="24"/>
              </w:rPr>
              <w:t>Use of embossed lettering on some signs to indicate main</w:t>
            </w:r>
          </w:p>
          <w:p w14:paraId="1E7D1F36" w14:textId="22E8D06F" w:rsidR="00232D2D" w:rsidRPr="00232D2D" w:rsidRDefault="00232D2D" w:rsidP="00232D2D">
            <w:pPr>
              <w:rPr>
                <w:rFonts w:ascii="Tahoma" w:hAnsi="Tahoma" w:cs="Tahoma"/>
                <w:sz w:val="24"/>
                <w:szCs w:val="24"/>
              </w:rPr>
            </w:pPr>
            <w:r w:rsidRPr="00232D2D">
              <w:rPr>
                <w:rFonts w:ascii="Tahoma" w:hAnsi="Tahoma" w:cs="Tahoma"/>
                <w:sz w:val="24"/>
                <w:szCs w:val="24"/>
              </w:rPr>
              <w:t>entrance, office, toilets, etc.</w:t>
            </w:r>
          </w:p>
        </w:tc>
        <w:tc>
          <w:tcPr>
            <w:tcW w:w="1117" w:type="dxa"/>
          </w:tcPr>
          <w:p w14:paraId="41232266" w14:textId="5890F78F" w:rsidR="00232D2D" w:rsidRPr="00232D2D" w:rsidRDefault="00232D2D" w:rsidP="00232D2D">
            <w:pPr>
              <w:rPr>
                <w:rFonts w:ascii="Tahoma" w:hAnsi="Tahoma" w:cs="Tahoma"/>
                <w:sz w:val="24"/>
                <w:szCs w:val="24"/>
              </w:rPr>
            </w:pPr>
            <w:r w:rsidRPr="00232D2D">
              <w:rPr>
                <w:rFonts w:ascii="Tahoma" w:hAnsi="Tahoma" w:cs="Tahoma"/>
                <w:sz w:val="24"/>
                <w:szCs w:val="24"/>
              </w:rPr>
              <w:t>When required</w:t>
            </w:r>
          </w:p>
        </w:tc>
        <w:tc>
          <w:tcPr>
            <w:tcW w:w="1672" w:type="dxa"/>
          </w:tcPr>
          <w:p w14:paraId="7BEB7D57" w14:textId="4C75FC7E" w:rsidR="00232D2D" w:rsidRPr="00232D2D" w:rsidRDefault="00232D2D" w:rsidP="00232D2D">
            <w:pPr>
              <w:rPr>
                <w:rFonts w:ascii="Tahoma" w:hAnsi="Tahoma" w:cs="Tahoma"/>
                <w:sz w:val="24"/>
                <w:szCs w:val="24"/>
              </w:rPr>
            </w:pPr>
            <w:r w:rsidRPr="00232D2D">
              <w:rPr>
                <w:rFonts w:ascii="Tahoma" w:hAnsi="Tahoma" w:cs="Tahoma"/>
                <w:sz w:val="24"/>
                <w:szCs w:val="24"/>
              </w:rPr>
              <w:t>Headteacher</w:t>
            </w:r>
          </w:p>
        </w:tc>
        <w:tc>
          <w:tcPr>
            <w:tcW w:w="1863" w:type="dxa"/>
          </w:tcPr>
          <w:p w14:paraId="65645BEB" w14:textId="77777777" w:rsidR="00232D2D" w:rsidRPr="00232D2D" w:rsidRDefault="00232D2D" w:rsidP="00232D2D">
            <w:pPr>
              <w:rPr>
                <w:rFonts w:ascii="Tahoma" w:hAnsi="Tahoma" w:cs="Tahoma"/>
                <w:sz w:val="24"/>
                <w:szCs w:val="24"/>
              </w:rPr>
            </w:pPr>
            <w:r w:rsidRPr="00232D2D">
              <w:rPr>
                <w:rFonts w:ascii="Tahoma" w:hAnsi="Tahoma" w:cs="Tahoma"/>
                <w:sz w:val="24"/>
                <w:szCs w:val="24"/>
              </w:rPr>
              <w:t>To be investigated</w:t>
            </w:r>
          </w:p>
          <w:p w14:paraId="562720A9" w14:textId="77777777" w:rsidR="00232D2D" w:rsidRPr="00232D2D" w:rsidRDefault="00232D2D" w:rsidP="00232D2D">
            <w:pPr>
              <w:rPr>
                <w:rFonts w:ascii="Tahoma" w:hAnsi="Tahoma" w:cs="Tahoma"/>
                <w:sz w:val="24"/>
                <w:szCs w:val="24"/>
              </w:rPr>
            </w:pPr>
            <w:r w:rsidRPr="00232D2D">
              <w:rPr>
                <w:rFonts w:ascii="Tahoma" w:hAnsi="Tahoma" w:cs="Tahoma"/>
                <w:sz w:val="24"/>
                <w:szCs w:val="24"/>
              </w:rPr>
              <w:t>Sign Companies:</w:t>
            </w:r>
          </w:p>
          <w:p w14:paraId="361CC884" w14:textId="77777777" w:rsidR="00232D2D" w:rsidRPr="00232D2D" w:rsidRDefault="00232D2D" w:rsidP="00232D2D">
            <w:pPr>
              <w:rPr>
                <w:rFonts w:ascii="Tahoma" w:hAnsi="Tahoma" w:cs="Tahoma"/>
                <w:sz w:val="24"/>
                <w:szCs w:val="24"/>
              </w:rPr>
            </w:pPr>
            <w:r w:rsidRPr="00232D2D">
              <w:rPr>
                <w:rFonts w:ascii="Tahoma" w:hAnsi="Tahoma" w:cs="Tahoma"/>
                <w:sz w:val="24"/>
                <w:szCs w:val="24"/>
              </w:rPr>
              <w:t>Mark Rose MK Designs 01454 852802</w:t>
            </w:r>
          </w:p>
          <w:p w14:paraId="0945309F" w14:textId="77777777" w:rsidR="00232D2D" w:rsidRPr="00232D2D" w:rsidRDefault="00232D2D" w:rsidP="00232D2D">
            <w:pPr>
              <w:rPr>
                <w:rFonts w:ascii="Tahoma" w:hAnsi="Tahoma" w:cs="Tahoma"/>
                <w:sz w:val="24"/>
                <w:szCs w:val="24"/>
              </w:rPr>
            </w:pPr>
          </w:p>
          <w:p w14:paraId="3E66EDDF" w14:textId="77777777" w:rsidR="00232D2D" w:rsidRPr="00232D2D" w:rsidRDefault="00232D2D" w:rsidP="00232D2D">
            <w:pPr>
              <w:rPr>
                <w:rFonts w:ascii="Tahoma" w:hAnsi="Tahoma" w:cs="Tahoma"/>
                <w:sz w:val="24"/>
                <w:szCs w:val="24"/>
              </w:rPr>
            </w:pPr>
            <w:proofErr w:type="spellStart"/>
            <w:r w:rsidRPr="00232D2D">
              <w:rPr>
                <w:rFonts w:ascii="Tahoma" w:hAnsi="Tahoma" w:cs="Tahoma"/>
                <w:sz w:val="24"/>
                <w:szCs w:val="24"/>
              </w:rPr>
              <w:t>Rivermead</w:t>
            </w:r>
            <w:proofErr w:type="spellEnd"/>
            <w:r w:rsidRPr="00232D2D">
              <w:rPr>
                <w:rFonts w:ascii="Tahoma" w:hAnsi="Tahoma" w:cs="Tahoma"/>
                <w:sz w:val="24"/>
                <w:szCs w:val="24"/>
              </w:rPr>
              <w:t xml:space="preserve"> Signs Ltd 020 88 96 6900</w:t>
            </w:r>
          </w:p>
          <w:p w14:paraId="0DC06100" w14:textId="77777777" w:rsidR="00232D2D" w:rsidRPr="00232D2D" w:rsidRDefault="00232D2D" w:rsidP="00232D2D">
            <w:pPr>
              <w:rPr>
                <w:rFonts w:ascii="Tahoma" w:hAnsi="Tahoma" w:cs="Tahoma"/>
                <w:sz w:val="24"/>
                <w:szCs w:val="24"/>
              </w:rPr>
            </w:pPr>
          </w:p>
          <w:p w14:paraId="28560070" w14:textId="77777777" w:rsidR="00232D2D" w:rsidRPr="00232D2D" w:rsidRDefault="00232D2D" w:rsidP="00232D2D">
            <w:pPr>
              <w:rPr>
                <w:rFonts w:ascii="Tahoma" w:hAnsi="Tahoma" w:cs="Tahoma"/>
                <w:sz w:val="24"/>
                <w:szCs w:val="24"/>
              </w:rPr>
            </w:pPr>
            <w:r w:rsidRPr="00232D2D">
              <w:rPr>
                <w:rFonts w:ascii="Tahoma" w:hAnsi="Tahoma" w:cs="Tahoma"/>
                <w:sz w:val="24"/>
                <w:szCs w:val="24"/>
              </w:rPr>
              <w:t>HB Signs Co 0207581 8044</w:t>
            </w:r>
          </w:p>
          <w:p w14:paraId="14346E17" w14:textId="77777777" w:rsidR="00232D2D" w:rsidRPr="00232D2D" w:rsidRDefault="00232D2D" w:rsidP="00232D2D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1585" w:type="dxa"/>
          </w:tcPr>
          <w:p w14:paraId="3A702905" w14:textId="065B8E73" w:rsidR="00232D2D" w:rsidRPr="00232D2D" w:rsidRDefault="00232D2D" w:rsidP="00232D2D">
            <w:pPr>
              <w:rPr>
                <w:rFonts w:ascii="Tahoma" w:hAnsi="Tahoma" w:cs="Tahoma"/>
                <w:sz w:val="24"/>
                <w:szCs w:val="24"/>
              </w:rPr>
            </w:pPr>
            <w:r w:rsidRPr="00232D2D">
              <w:rPr>
                <w:rFonts w:ascii="Tahoma" w:hAnsi="Tahoma" w:cs="Tahoma"/>
                <w:sz w:val="24"/>
                <w:szCs w:val="24"/>
              </w:rPr>
              <w:t>Improved facilities for visually impaired</w:t>
            </w:r>
          </w:p>
        </w:tc>
      </w:tr>
      <w:tr w:rsidR="00232D2D" w14:paraId="5D91C92E" w14:textId="77777777" w:rsidTr="00232D2D">
        <w:trPr>
          <w:trHeight w:val="655"/>
        </w:trPr>
        <w:tc>
          <w:tcPr>
            <w:tcW w:w="2268" w:type="dxa"/>
          </w:tcPr>
          <w:p w14:paraId="1E72B603" w14:textId="77777777" w:rsidR="00232D2D" w:rsidRPr="00232D2D" w:rsidRDefault="00232D2D" w:rsidP="00232D2D">
            <w:pPr>
              <w:rPr>
                <w:rFonts w:ascii="Tahoma" w:hAnsi="Tahoma" w:cs="Tahoma"/>
                <w:sz w:val="24"/>
                <w:szCs w:val="24"/>
              </w:rPr>
            </w:pPr>
            <w:r w:rsidRPr="00232D2D">
              <w:rPr>
                <w:rFonts w:ascii="Tahoma" w:hAnsi="Tahoma" w:cs="Tahoma"/>
                <w:sz w:val="24"/>
                <w:szCs w:val="24"/>
              </w:rPr>
              <w:t>To ensure disabled pupils are able to exit building efficiently in an emergency</w:t>
            </w:r>
          </w:p>
          <w:p w14:paraId="17A02864" w14:textId="053A94D8" w:rsidR="00232D2D" w:rsidRPr="00232D2D" w:rsidRDefault="00232D2D" w:rsidP="00232D2D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1985" w:type="dxa"/>
          </w:tcPr>
          <w:p w14:paraId="763A333B" w14:textId="31BD45EA" w:rsidR="00232D2D" w:rsidRPr="00232D2D" w:rsidRDefault="00232D2D" w:rsidP="00232D2D">
            <w:pPr>
              <w:rPr>
                <w:rFonts w:ascii="Tahoma" w:hAnsi="Tahoma" w:cs="Tahoma"/>
                <w:sz w:val="24"/>
                <w:szCs w:val="24"/>
              </w:rPr>
            </w:pPr>
            <w:r w:rsidRPr="00232D2D">
              <w:rPr>
                <w:rFonts w:ascii="Tahoma" w:hAnsi="Tahoma" w:cs="Tahoma"/>
                <w:sz w:val="24"/>
                <w:szCs w:val="24"/>
              </w:rPr>
              <w:t>Set up a PEEP for a disabled pupil if required</w:t>
            </w:r>
          </w:p>
        </w:tc>
        <w:tc>
          <w:tcPr>
            <w:tcW w:w="1117" w:type="dxa"/>
          </w:tcPr>
          <w:p w14:paraId="31CC5366" w14:textId="452FFE05" w:rsidR="00232D2D" w:rsidRPr="00232D2D" w:rsidRDefault="00232D2D" w:rsidP="00232D2D">
            <w:pPr>
              <w:rPr>
                <w:rFonts w:ascii="Tahoma" w:hAnsi="Tahoma" w:cs="Tahoma"/>
                <w:sz w:val="24"/>
                <w:szCs w:val="24"/>
              </w:rPr>
            </w:pPr>
            <w:r w:rsidRPr="00232D2D">
              <w:rPr>
                <w:rFonts w:ascii="Tahoma" w:hAnsi="Tahoma" w:cs="Tahoma"/>
                <w:sz w:val="24"/>
                <w:szCs w:val="24"/>
              </w:rPr>
              <w:t>When required</w:t>
            </w:r>
          </w:p>
        </w:tc>
        <w:tc>
          <w:tcPr>
            <w:tcW w:w="1672" w:type="dxa"/>
          </w:tcPr>
          <w:p w14:paraId="06A8385D" w14:textId="5D30E1C1" w:rsidR="00232D2D" w:rsidRPr="00232D2D" w:rsidRDefault="00232D2D" w:rsidP="00232D2D">
            <w:pPr>
              <w:rPr>
                <w:rFonts w:ascii="Tahoma" w:hAnsi="Tahoma" w:cs="Tahoma"/>
                <w:sz w:val="24"/>
                <w:szCs w:val="24"/>
              </w:rPr>
            </w:pPr>
            <w:r w:rsidRPr="00232D2D">
              <w:rPr>
                <w:rFonts w:ascii="Tahoma" w:hAnsi="Tahoma" w:cs="Tahoma"/>
                <w:sz w:val="24"/>
                <w:szCs w:val="24"/>
              </w:rPr>
              <w:t>Headteacher</w:t>
            </w:r>
          </w:p>
        </w:tc>
        <w:tc>
          <w:tcPr>
            <w:tcW w:w="1863" w:type="dxa"/>
          </w:tcPr>
          <w:p w14:paraId="7E87061F" w14:textId="37517E15" w:rsidR="00232D2D" w:rsidRPr="00232D2D" w:rsidRDefault="00232D2D" w:rsidP="00232D2D">
            <w:pPr>
              <w:rPr>
                <w:rFonts w:ascii="Tahoma" w:hAnsi="Tahoma" w:cs="Tahoma"/>
                <w:sz w:val="24"/>
                <w:szCs w:val="24"/>
              </w:rPr>
            </w:pPr>
            <w:r w:rsidRPr="00232D2D">
              <w:rPr>
                <w:rFonts w:ascii="Tahoma" w:hAnsi="Tahoma" w:cs="Tahoma"/>
                <w:sz w:val="24"/>
                <w:szCs w:val="24"/>
              </w:rPr>
              <w:t>Nil</w:t>
            </w:r>
          </w:p>
        </w:tc>
        <w:tc>
          <w:tcPr>
            <w:tcW w:w="1585" w:type="dxa"/>
          </w:tcPr>
          <w:p w14:paraId="1D02D843" w14:textId="4C5EC4B8" w:rsidR="00232D2D" w:rsidRPr="00232D2D" w:rsidRDefault="00232D2D" w:rsidP="00232D2D">
            <w:pPr>
              <w:rPr>
                <w:rFonts w:ascii="Tahoma" w:hAnsi="Tahoma" w:cs="Tahoma"/>
                <w:sz w:val="24"/>
                <w:szCs w:val="24"/>
              </w:rPr>
            </w:pPr>
            <w:r w:rsidRPr="00232D2D">
              <w:rPr>
                <w:rFonts w:ascii="Tahoma" w:hAnsi="Tahoma" w:cs="Tahoma"/>
                <w:sz w:val="24"/>
              </w:rPr>
              <w:t>Improve safety</w:t>
            </w:r>
          </w:p>
        </w:tc>
      </w:tr>
      <w:tr w:rsidR="00232D2D" w14:paraId="0515AA24" w14:textId="77777777" w:rsidTr="00232D2D">
        <w:trPr>
          <w:trHeight w:val="655"/>
        </w:trPr>
        <w:tc>
          <w:tcPr>
            <w:tcW w:w="2268" w:type="dxa"/>
          </w:tcPr>
          <w:p w14:paraId="62B8CD71" w14:textId="15CEC69E" w:rsidR="00232D2D" w:rsidRPr="00232D2D" w:rsidRDefault="00232D2D" w:rsidP="00232D2D">
            <w:pPr>
              <w:rPr>
                <w:rFonts w:ascii="Tahoma" w:hAnsi="Tahoma" w:cs="Tahoma"/>
                <w:sz w:val="24"/>
                <w:szCs w:val="24"/>
              </w:rPr>
            </w:pPr>
            <w:r w:rsidRPr="00232D2D">
              <w:rPr>
                <w:rFonts w:ascii="Tahoma" w:hAnsi="Tahoma" w:cs="Tahoma"/>
                <w:sz w:val="24"/>
                <w:szCs w:val="24"/>
              </w:rPr>
              <w:t>To train staff to work with a pupil with disability when the need arises</w:t>
            </w:r>
          </w:p>
        </w:tc>
        <w:tc>
          <w:tcPr>
            <w:tcW w:w="1985" w:type="dxa"/>
          </w:tcPr>
          <w:p w14:paraId="38A66787" w14:textId="77777777" w:rsidR="00232D2D" w:rsidRPr="00232D2D" w:rsidRDefault="00232D2D" w:rsidP="00232D2D">
            <w:pPr>
              <w:rPr>
                <w:rFonts w:ascii="Tahoma" w:hAnsi="Tahoma" w:cs="Tahoma"/>
                <w:sz w:val="24"/>
                <w:szCs w:val="24"/>
              </w:rPr>
            </w:pPr>
            <w:r w:rsidRPr="00232D2D">
              <w:rPr>
                <w:rFonts w:ascii="Tahoma" w:hAnsi="Tahoma" w:cs="Tahoma"/>
                <w:sz w:val="24"/>
                <w:szCs w:val="24"/>
              </w:rPr>
              <w:t>To identify ahead of time when a pupil with a disability is joining school or moving to a new class. Identify training needs and resources</w:t>
            </w:r>
          </w:p>
          <w:p w14:paraId="66AE5778" w14:textId="77777777" w:rsidR="00232D2D" w:rsidRPr="00232D2D" w:rsidRDefault="00232D2D" w:rsidP="00232D2D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1117" w:type="dxa"/>
          </w:tcPr>
          <w:p w14:paraId="495E7441" w14:textId="62DE6E7F" w:rsidR="00232D2D" w:rsidRPr="00232D2D" w:rsidRDefault="00232D2D" w:rsidP="00232D2D">
            <w:pPr>
              <w:rPr>
                <w:rFonts w:ascii="Tahoma" w:hAnsi="Tahoma" w:cs="Tahoma"/>
                <w:sz w:val="24"/>
                <w:szCs w:val="24"/>
              </w:rPr>
            </w:pPr>
            <w:r w:rsidRPr="00232D2D">
              <w:rPr>
                <w:rFonts w:ascii="Tahoma" w:hAnsi="Tahoma" w:cs="Tahoma"/>
                <w:sz w:val="24"/>
                <w:szCs w:val="24"/>
              </w:rPr>
              <w:t>When required</w:t>
            </w:r>
          </w:p>
        </w:tc>
        <w:tc>
          <w:tcPr>
            <w:tcW w:w="1672" w:type="dxa"/>
          </w:tcPr>
          <w:p w14:paraId="479EBD66" w14:textId="0A41F0C8" w:rsidR="00232D2D" w:rsidRPr="00232D2D" w:rsidRDefault="00232D2D" w:rsidP="00232D2D">
            <w:pPr>
              <w:rPr>
                <w:rFonts w:ascii="Tahoma" w:hAnsi="Tahoma" w:cs="Tahoma"/>
                <w:sz w:val="24"/>
                <w:szCs w:val="24"/>
              </w:rPr>
            </w:pPr>
            <w:r w:rsidRPr="00232D2D">
              <w:rPr>
                <w:rFonts w:ascii="Tahoma" w:hAnsi="Tahoma" w:cs="Tahoma"/>
                <w:sz w:val="24"/>
                <w:szCs w:val="24"/>
              </w:rPr>
              <w:t>Headteacher and SENCo</w:t>
            </w:r>
          </w:p>
        </w:tc>
        <w:tc>
          <w:tcPr>
            <w:tcW w:w="1863" w:type="dxa"/>
          </w:tcPr>
          <w:p w14:paraId="2FD4DF74" w14:textId="77777777" w:rsidR="00232D2D" w:rsidRPr="00232D2D" w:rsidRDefault="00232D2D" w:rsidP="00232D2D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1585" w:type="dxa"/>
          </w:tcPr>
          <w:p w14:paraId="148D201D" w14:textId="1EBED8B0" w:rsidR="00232D2D" w:rsidRPr="00232D2D" w:rsidRDefault="00232D2D" w:rsidP="00232D2D">
            <w:pPr>
              <w:rPr>
                <w:rFonts w:ascii="Tahoma" w:hAnsi="Tahoma" w:cs="Tahoma"/>
                <w:sz w:val="24"/>
              </w:rPr>
            </w:pPr>
            <w:r w:rsidRPr="00232D2D">
              <w:rPr>
                <w:rFonts w:ascii="Tahoma" w:hAnsi="Tahoma" w:cs="Tahoma"/>
                <w:sz w:val="24"/>
                <w:szCs w:val="24"/>
              </w:rPr>
              <w:t>Teachers and TAs confident in planning and delivery of lessons</w:t>
            </w:r>
          </w:p>
        </w:tc>
      </w:tr>
      <w:tr w:rsidR="00232D2D" w14:paraId="2AB530FD" w14:textId="77777777" w:rsidTr="00232D2D">
        <w:trPr>
          <w:trHeight w:val="655"/>
        </w:trPr>
        <w:tc>
          <w:tcPr>
            <w:tcW w:w="2268" w:type="dxa"/>
          </w:tcPr>
          <w:p w14:paraId="67D3844D" w14:textId="376DB08D" w:rsidR="00232D2D" w:rsidRPr="00232D2D" w:rsidRDefault="00232D2D" w:rsidP="00232D2D">
            <w:pPr>
              <w:rPr>
                <w:rFonts w:ascii="Tahoma" w:hAnsi="Tahoma" w:cs="Tahoma"/>
                <w:sz w:val="24"/>
                <w:szCs w:val="24"/>
              </w:rPr>
            </w:pPr>
            <w:r w:rsidRPr="00232D2D">
              <w:rPr>
                <w:rFonts w:ascii="Tahoma" w:hAnsi="Tahoma" w:cs="Tahoma"/>
                <w:sz w:val="24"/>
                <w:szCs w:val="24"/>
              </w:rPr>
              <w:t>To acquire or make changes to equipment</w:t>
            </w:r>
          </w:p>
        </w:tc>
        <w:tc>
          <w:tcPr>
            <w:tcW w:w="1985" w:type="dxa"/>
          </w:tcPr>
          <w:p w14:paraId="061AE778" w14:textId="77777777" w:rsidR="00232D2D" w:rsidRPr="00232D2D" w:rsidRDefault="00232D2D" w:rsidP="00232D2D">
            <w:pPr>
              <w:rPr>
                <w:rFonts w:ascii="Tahoma" w:hAnsi="Tahoma" w:cs="Tahoma"/>
                <w:sz w:val="24"/>
                <w:szCs w:val="24"/>
              </w:rPr>
            </w:pPr>
            <w:proofErr w:type="spellStart"/>
            <w:r w:rsidRPr="00232D2D">
              <w:rPr>
                <w:rFonts w:ascii="Tahoma" w:hAnsi="Tahoma" w:cs="Tahoma"/>
                <w:sz w:val="24"/>
                <w:szCs w:val="24"/>
              </w:rPr>
              <w:t>Eg</w:t>
            </w:r>
            <w:proofErr w:type="spellEnd"/>
            <w:r w:rsidRPr="00232D2D">
              <w:rPr>
                <w:rFonts w:ascii="Tahoma" w:hAnsi="Tahoma" w:cs="Tahoma"/>
                <w:sz w:val="24"/>
                <w:szCs w:val="24"/>
              </w:rPr>
              <w:t xml:space="preserve"> Provide: An induction loop in the school hall and other assembly areas. </w:t>
            </w:r>
          </w:p>
          <w:p w14:paraId="512E9CB1" w14:textId="77777777" w:rsidR="00232D2D" w:rsidRPr="00232D2D" w:rsidRDefault="00232D2D" w:rsidP="00232D2D">
            <w:pPr>
              <w:rPr>
                <w:rFonts w:ascii="Tahoma" w:hAnsi="Tahoma" w:cs="Tahoma"/>
                <w:sz w:val="24"/>
                <w:szCs w:val="24"/>
              </w:rPr>
            </w:pPr>
          </w:p>
          <w:p w14:paraId="043E11B0" w14:textId="77777777" w:rsidR="00232D2D" w:rsidRPr="00232D2D" w:rsidRDefault="00232D2D" w:rsidP="00232D2D">
            <w:pPr>
              <w:rPr>
                <w:rFonts w:ascii="Tahoma" w:hAnsi="Tahoma" w:cs="Tahoma"/>
                <w:sz w:val="24"/>
                <w:szCs w:val="24"/>
              </w:rPr>
            </w:pPr>
            <w:r w:rsidRPr="00232D2D">
              <w:rPr>
                <w:rFonts w:ascii="Tahoma" w:hAnsi="Tahoma" w:cs="Tahoma"/>
                <w:sz w:val="24"/>
                <w:szCs w:val="24"/>
              </w:rPr>
              <w:t xml:space="preserve">Magnifying facilities </w:t>
            </w:r>
          </w:p>
          <w:p w14:paraId="5C39492E" w14:textId="77777777" w:rsidR="00232D2D" w:rsidRPr="00232D2D" w:rsidRDefault="00232D2D" w:rsidP="00232D2D">
            <w:pPr>
              <w:rPr>
                <w:rFonts w:ascii="Tahoma" w:hAnsi="Tahoma" w:cs="Tahoma"/>
                <w:sz w:val="24"/>
                <w:szCs w:val="24"/>
              </w:rPr>
            </w:pPr>
            <w:r w:rsidRPr="00232D2D">
              <w:rPr>
                <w:rFonts w:ascii="Tahoma" w:hAnsi="Tahoma" w:cs="Tahoma"/>
                <w:sz w:val="24"/>
                <w:szCs w:val="24"/>
              </w:rPr>
              <w:t>A pager that vibrates</w:t>
            </w:r>
          </w:p>
          <w:p w14:paraId="1CB9450D" w14:textId="77777777" w:rsidR="00232D2D" w:rsidRPr="00232D2D" w:rsidRDefault="00232D2D" w:rsidP="00232D2D">
            <w:pPr>
              <w:rPr>
                <w:rFonts w:ascii="Tahoma" w:hAnsi="Tahoma" w:cs="Tahoma"/>
                <w:sz w:val="24"/>
                <w:szCs w:val="24"/>
              </w:rPr>
            </w:pPr>
            <w:r w:rsidRPr="00232D2D">
              <w:rPr>
                <w:rFonts w:ascii="Tahoma" w:hAnsi="Tahoma" w:cs="Tahoma"/>
                <w:sz w:val="24"/>
                <w:szCs w:val="24"/>
              </w:rPr>
              <w:t xml:space="preserve">A visible fire alarm system </w:t>
            </w:r>
          </w:p>
          <w:p w14:paraId="0A9AC750" w14:textId="77777777" w:rsidR="00232D2D" w:rsidRPr="00232D2D" w:rsidRDefault="00232D2D" w:rsidP="00232D2D">
            <w:pPr>
              <w:rPr>
                <w:rFonts w:ascii="Tahoma" w:hAnsi="Tahoma" w:cs="Tahoma"/>
                <w:sz w:val="24"/>
                <w:szCs w:val="24"/>
              </w:rPr>
            </w:pPr>
            <w:r w:rsidRPr="00232D2D">
              <w:rPr>
                <w:rFonts w:ascii="Tahoma" w:hAnsi="Tahoma" w:cs="Tahoma"/>
                <w:sz w:val="24"/>
                <w:szCs w:val="24"/>
              </w:rPr>
              <w:lastRenderedPageBreak/>
              <w:t>An adapted telephone</w:t>
            </w:r>
          </w:p>
          <w:p w14:paraId="3887751C" w14:textId="77777777" w:rsidR="00232D2D" w:rsidRPr="00232D2D" w:rsidRDefault="00232D2D" w:rsidP="00232D2D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1117" w:type="dxa"/>
          </w:tcPr>
          <w:p w14:paraId="3FA485AB" w14:textId="6EDCF564" w:rsidR="00232D2D" w:rsidRPr="00232D2D" w:rsidRDefault="00232D2D" w:rsidP="00232D2D">
            <w:pPr>
              <w:rPr>
                <w:rFonts w:ascii="Tahoma" w:hAnsi="Tahoma" w:cs="Tahoma"/>
                <w:sz w:val="24"/>
                <w:szCs w:val="24"/>
              </w:rPr>
            </w:pPr>
            <w:r w:rsidRPr="00232D2D">
              <w:rPr>
                <w:rFonts w:ascii="Tahoma" w:hAnsi="Tahoma" w:cs="Tahoma"/>
                <w:sz w:val="24"/>
                <w:szCs w:val="24"/>
              </w:rPr>
              <w:lastRenderedPageBreak/>
              <w:t>Should the need arise</w:t>
            </w:r>
          </w:p>
        </w:tc>
        <w:tc>
          <w:tcPr>
            <w:tcW w:w="1672" w:type="dxa"/>
          </w:tcPr>
          <w:p w14:paraId="25A8CA70" w14:textId="2DBEF969" w:rsidR="00232D2D" w:rsidRPr="00232D2D" w:rsidRDefault="00232D2D" w:rsidP="00232D2D">
            <w:pPr>
              <w:rPr>
                <w:rFonts w:ascii="Tahoma" w:hAnsi="Tahoma" w:cs="Tahoma"/>
                <w:sz w:val="24"/>
                <w:szCs w:val="24"/>
              </w:rPr>
            </w:pPr>
            <w:r w:rsidRPr="00232D2D">
              <w:rPr>
                <w:rFonts w:ascii="Tahoma" w:hAnsi="Tahoma" w:cs="Tahoma"/>
                <w:sz w:val="24"/>
                <w:szCs w:val="24"/>
              </w:rPr>
              <w:t>Headteacher and SENCo</w:t>
            </w:r>
          </w:p>
        </w:tc>
        <w:tc>
          <w:tcPr>
            <w:tcW w:w="1863" w:type="dxa"/>
          </w:tcPr>
          <w:p w14:paraId="576AF1F1" w14:textId="12730332" w:rsidR="00232D2D" w:rsidRPr="00232D2D" w:rsidRDefault="00232D2D" w:rsidP="00232D2D">
            <w:pPr>
              <w:rPr>
                <w:rFonts w:ascii="Tahoma" w:hAnsi="Tahoma" w:cs="Tahoma"/>
                <w:sz w:val="24"/>
                <w:szCs w:val="24"/>
              </w:rPr>
            </w:pPr>
            <w:r w:rsidRPr="00232D2D">
              <w:rPr>
                <w:rFonts w:ascii="Tahoma" w:hAnsi="Tahoma" w:cs="Tahoma"/>
                <w:sz w:val="24"/>
                <w:szCs w:val="24"/>
              </w:rPr>
              <w:t>To be investigated</w:t>
            </w:r>
          </w:p>
        </w:tc>
        <w:tc>
          <w:tcPr>
            <w:tcW w:w="1585" w:type="dxa"/>
          </w:tcPr>
          <w:p w14:paraId="3CD0A0CA" w14:textId="614E44AB" w:rsidR="00232D2D" w:rsidRPr="00232D2D" w:rsidRDefault="00232D2D" w:rsidP="00232D2D">
            <w:pPr>
              <w:rPr>
                <w:rFonts w:ascii="Tahoma" w:hAnsi="Tahoma" w:cs="Tahoma"/>
                <w:sz w:val="24"/>
                <w:szCs w:val="24"/>
              </w:rPr>
            </w:pPr>
            <w:r w:rsidRPr="00232D2D">
              <w:rPr>
                <w:rFonts w:ascii="Tahoma" w:hAnsi="Tahoma" w:cs="Tahoma"/>
                <w:sz w:val="24"/>
                <w:szCs w:val="24"/>
              </w:rPr>
              <w:t>Appropriate resources in place</w:t>
            </w:r>
          </w:p>
        </w:tc>
      </w:tr>
      <w:tr w:rsidR="00232D2D" w14:paraId="5375D0B4" w14:textId="77777777" w:rsidTr="00232D2D">
        <w:trPr>
          <w:trHeight w:val="655"/>
        </w:trPr>
        <w:tc>
          <w:tcPr>
            <w:tcW w:w="2268" w:type="dxa"/>
          </w:tcPr>
          <w:p w14:paraId="098AD1E2" w14:textId="31BB47CD" w:rsidR="00232D2D" w:rsidRPr="00232D2D" w:rsidRDefault="00232D2D" w:rsidP="00232D2D">
            <w:pPr>
              <w:rPr>
                <w:rFonts w:ascii="Tahoma" w:hAnsi="Tahoma" w:cs="Tahoma"/>
                <w:sz w:val="24"/>
                <w:szCs w:val="24"/>
              </w:rPr>
            </w:pPr>
            <w:r w:rsidRPr="00232D2D">
              <w:rPr>
                <w:rFonts w:ascii="Tahoma" w:hAnsi="Tahoma" w:cs="Tahoma"/>
                <w:sz w:val="24"/>
                <w:szCs w:val="24"/>
              </w:rPr>
              <w:t>To ensure that exam access arrangements are put in place for SEND pupils where required.</w:t>
            </w:r>
          </w:p>
        </w:tc>
        <w:tc>
          <w:tcPr>
            <w:tcW w:w="1985" w:type="dxa"/>
          </w:tcPr>
          <w:p w14:paraId="78BE4256" w14:textId="77777777" w:rsidR="00232D2D" w:rsidRPr="00232D2D" w:rsidRDefault="00232D2D" w:rsidP="00232D2D">
            <w:pPr>
              <w:rPr>
                <w:rFonts w:ascii="Tahoma" w:hAnsi="Tahoma" w:cs="Tahoma"/>
                <w:sz w:val="24"/>
                <w:szCs w:val="24"/>
              </w:rPr>
            </w:pPr>
            <w:r w:rsidRPr="00232D2D">
              <w:rPr>
                <w:rFonts w:ascii="Tahoma" w:hAnsi="Tahoma" w:cs="Tahoma"/>
                <w:sz w:val="24"/>
                <w:szCs w:val="24"/>
              </w:rPr>
              <w:t>Year 6 teachers to confirm access arrangements with examining bodies where and when appropriate</w:t>
            </w:r>
          </w:p>
          <w:p w14:paraId="2DA28A0B" w14:textId="77777777" w:rsidR="00232D2D" w:rsidRPr="00232D2D" w:rsidRDefault="00232D2D" w:rsidP="00232D2D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1117" w:type="dxa"/>
          </w:tcPr>
          <w:p w14:paraId="4F9691A6" w14:textId="3603C64B" w:rsidR="00232D2D" w:rsidRPr="00232D2D" w:rsidRDefault="00232D2D" w:rsidP="00232D2D">
            <w:pPr>
              <w:rPr>
                <w:rFonts w:ascii="Tahoma" w:hAnsi="Tahoma" w:cs="Tahoma"/>
                <w:sz w:val="24"/>
                <w:szCs w:val="24"/>
              </w:rPr>
            </w:pPr>
            <w:r w:rsidRPr="00232D2D">
              <w:rPr>
                <w:rFonts w:ascii="Tahoma" w:hAnsi="Tahoma" w:cs="Tahoma"/>
                <w:sz w:val="24"/>
                <w:szCs w:val="24"/>
              </w:rPr>
              <w:t>When need arises</w:t>
            </w:r>
          </w:p>
        </w:tc>
        <w:tc>
          <w:tcPr>
            <w:tcW w:w="1672" w:type="dxa"/>
          </w:tcPr>
          <w:p w14:paraId="5E5E7C59" w14:textId="49DAF832" w:rsidR="00232D2D" w:rsidRPr="00232D2D" w:rsidRDefault="00232D2D" w:rsidP="00232D2D">
            <w:pPr>
              <w:rPr>
                <w:rFonts w:ascii="Tahoma" w:hAnsi="Tahoma" w:cs="Tahoma"/>
                <w:sz w:val="24"/>
                <w:szCs w:val="24"/>
              </w:rPr>
            </w:pPr>
            <w:r w:rsidRPr="00232D2D">
              <w:rPr>
                <w:rFonts w:ascii="Tahoma" w:hAnsi="Tahoma" w:cs="Tahoma"/>
                <w:sz w:val="24"/>
                <w:szCs w:val="24"/>
              </w:rPr>
              <w:t>Year 6 teachers and Headteacher</w:t>
            </w:r>
          </w:p>
        </w:tc>
        <w:tc>
          <w:tcPr>
            <w:tcW w:w="1863" w:type="dxa"/>
          </w:tcPr>
          <w:p w14:paraId="69D54383" w14:textId="707084E8" w:rsidR="00232D2D" w:rsidRPr="00232D2D" w:rsidRDefault="00232D2D" w:rsidP="00232D2D">
            <w:pPr>
              <w:rPr>
                <w:rFonts w:ascii="Tahoma" w:hAnsi="Tahoma" w:cs="Tahoma"/>
                <w:sz w:val="24"/>
                <w:szCs w:val="24"/>
              </w:rPr>
            </w:pPr>
            <w:r w:rsidRPr="00232D2D">
              <w:rPr>
                <w:rFonts w:ascii="Tahoma" w:hAnsi="Tahoma" w:cs="Tahoma"/>
                <w:sz w:val="24"/>
                <w:szCs w:val="24"/>
              </w:rPr>
              <w:t>N/A</w:t>
            </w:r>
          </w:p>
        </w:tc>
        <w:tc>
          <w:tcPr>
            <w:tcW w:w="1585" w:type="dxa"/>
          </w:tcPr>
          <w:p w14:paraId="358BE8FC" w14:textId="27A7A3F4" w:rsidR="00232D2D" w:rsidRPr="00232D2D" w:rsidRDefault="00232D2D" w:rsidP="00232D2D">
            <w:pPr>
              <w:rPr>
                <w:rFonts w:ascii="Tahoma" w:hAnsi="Tahoma" w:cs="Tahoma"/>
                <w:sz w:val="24"/>
                <w:szCs w:val="24"/>
              </w:rPr>
            </w:pPr>
            <w:r w:rsidRPr="00232D2D">
              <w:rPr>
                <w:rFonts w:ascii="Tahoma" w:hAnsi="Tahoma" w:cs="Tahoma"/>
                <w:sz w:val="24"/>
                <w:szCs w:val="24"/>
              </w:rPr>
              <w:t>SEND pupils to be supported with exams</w:t>
            </w:r>
          </w:p>
        </w:tc>
      </w:tr>
      <w:tr w:rsidR="00232D2D" w14:paraId="4251C048" w14:textId="77777777" w:rsidTr="00232D2D">
        <w:trPr>
          <w:trHeight w:val="655"/>
        </w:trPr>
        <w:tc>
          <w:tcPr>
            <w:tcW w:w="2268" w:type="dxa"/>
          </w:tcPr>
          <w:p w14:paraId="70611D8F" w14:textId="77777777" w:rsidR="00232D2D" w:rsidRPr="00232D2D" w:rsidRDefault="00232D2D" w:rsidP="00232D2D">
            <w:pPr>
              <w:rPr>
                <w:rFonts w:ascii="Tahoma" w:hAnsi="Tahoma" w:cs="Tahoma"/>
                <w:sz w:val="24"/>
                <w:szCs w:val="24"/>
              </w:rPr>
            </w:pPr>
            <w:r w:rsidRPr="00232D2D">
              <w:rPr>
                <w:rFonts w:ascii="Tahoma" w:hAnsi="Tahoma" w:cs="Tahoma"/>
                <w:sz w:val="24"/>
                <w:szCs w:val="24"/>
              </w:rPr>
              <w:t>To produce policy and admissions information in large print formats and other languages/braille when requested</w:t>
            </w:r>
          </w:p>
          <w:p w14:paraId="3DFD14C2" w14:textId="77777777" w:rsidR="00232D2D" w:rsidRPr="00232D2D" w:rsidRDefault="00232D2D" w:rsidP="00232D2D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1985" w:type="dxa"/>
          </w:tcPr>
          <w:p w14:paraId="3112327D" w14:textId="58B7F521" w:rsidR="00232D2D" w:rsidRPr="00232D2D" w:rsidRDefault="00232D2D" w:rsidP="00232D2D">
            <w:pPr>
              <w:rPr>
                <w:rFonts w:ascii="Tahoma" w:hAnsi="Tahoma" w:cs="Tahoma"/>
                <w:sz w:val="24"/>
                <w:szCs w:val="24"/>
              </w:rPr>
            </w:pPr>
            <w:r w:rsidRPr="00232D2D">
              <w:rPr>
                <w:rFonts w:ascii="Tahoma" w:hAnsi="Tahoma" w:cs="Tahoma"/>
                <w:sz w:val="24"/>
                <w:szCs w:val="24"/>
              </w:rPr>
              <w:t>Adapt and produce alternative versions</w:t>
            </w:r>
          </w:p>
        </w:tc>
        <w:tc>
          <w:tcPr>
            <w:tcW w:w="1117" w:type="dxa"/>
          </w:tcPr>
          <w:p w14:paraId="2227C159" w14:textId="77777777" w:rsidR="00232D2D" w:rsidRPr="00232D2D" w:rsidRDefault="00232D2D" w:rsidP="00232D2D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1672" w:type="dxa"/>
          </w:tcPr>
          <w:p w14:paraId="6A31484C" w14:textId="77777777" w:rsidR="00232D2D" w:rsidRPr="00232D2D" w:rsidRDefault="00232D2D" w:rsidP="00232D2D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1863" w:type="dxa"/>
          </w:tcPr>
          <w:p w14:paraId="7FAF8B0F" w14:textId="77777777" w:rsidR="00232D2D" w:rsidRPr="00232D2D" w:rsidRDefault="00232D2D" w:rsidP="00232D2D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1585" w:type="dxa"/>
          </w:tcPr>
          <w:p w14:paraId="0C76BD88" w14:textId="77777777" w:rsidR="00232D2D" w:rsidRPr="00232D2D" w:rsidRDefault="00232D2D" w:rsidP="00232D2D">
            <w:pPr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232D2D" w14:paraId="792CE1A7" w14:textId="77777777" w:rsidTr="00232D2D">
        <w:trPr>
          <w:trHeight w:val="655"/>
        </w:trPr>
        <w:tc>
          <w:tcPr>
            <w:tcW w:w="2268" w:type="dxa"/>
          </w:tcPr>
          <w:p w14:paraId="4A5ADBC1" w14:textId="736CE809" w:rsidR="00232D2D" w:rsidRPr="00232D2D" w:rsidRDefault="00232D2D" w:rsidP="00232D2D">
            <w:pPr>
              <w:rPr>
                <w:rFonts w:ascii="Tahoma" w:hAnsi="Tahoma" w:cs="Tahoma"/>
                <w:sz w:val="24"/>
                <w:szCs w:val="24"/>
              </w:rPr>
            </w:pPr>
            <w:r w:rsidRPr="00232D2D">
              <w:rPr>
                <w:rFonts w:ascii="Tahoma" w:hAnsi="Tahoma" w:cs="Tahoma"/>
                <w:sz w:val="24"/>
                <w:szCs w:val="24"/>
              </w:rPr>
              <w:t>To ensure access to the curriculum for all SEND children.</w:t>
            </w:r>
          </w:p>
        </w:tc>
        <w:tc>
          <w:tcPr>
            <w:tcW w:w="1985" w:type="dxa"/>
          </w:tcPr>
          <w:p w14:paraId="1AAD61EB" w14:textId="340E9795" w:rsidR="00232D2D" w:rsidRPr="00232D2D" w:rsidRDefault="00232D2D" w:rsidP="00232D2D">
            <w:pPr>
              <w:rPr>
                <w:rFonts w:ascii="Tahoma" w:hAnsi="Tahoma" w:cs="Tahoma"/>
                <w:sz w:val="24"/>
                <w:szCs w:val="24"/>
              </w:rPr>
            </w:pPr>
            <w:r w:rsidRPr="00232D2D">
              <w:rPr>
                <w:rFonts w:ascii="Tahoma" w:hAnsi="Tahoma" w:cs="Tahoma"/>
                <w:sz w:val="24"/>
                <w:szCs w:val="24"/>
              </w:rPr>
              <w:t>Teaching and learning focus on inclusive teaching including the use of computing resources where appropriate</w:t>
            </w:r>
          </w:p>
        </w:tc>
        <w:tc>
          <w:tcPr>
            <w:tcW w:w="1117" w:type="dxa"/>
          </w:tcPr>
          <w:p w14:paraId="08922FF1" w14:textId="2EDA01C7" w:rsidR="00232D2D" w:rsidRPr="00232D2D" w:rsidRDefault="00232D2D" w:rsidP="00232D2D">
            <w:pPr>
              <w:rPr>
                <w:rFonts w:ascii="Tahoma" w:hAnsi="Tahoma" w:cs="Tahoma"/>
                <w:sz w:val="24"/>
                <w:szCs w:val="24"/>
              </w:rPr>
            </w:pPr>
            <w:r w:rsidRPr="00232D2D">
              <w:rPr>
                <w:rFonts w:ascii="Tahoma" w:hAnsi="Tahoma" w:cs="Tahoma"/>
                <w:sz w:val="24"/>
                <w:szCs w:val="24"/>
              </w:rPr>
              <w:t>Continuous</w:t>
            </w:r>
          </w:p>
        </w:tc>
        <w:tc>
          <w:tcPr>
            <w:tcW w:w="1672" w:type="dxa"/>
          </w:tcPr>
          <w:p w14:paraId="6B45F389" w14:textId="77777777" w:rsidR="00232D2D" w:rsidRPr="00232D2D" w:rsidRDefault="00232D2D" w:rsidP="00232D2D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1863" w:type="dxa"/>
          </w:tcPr>
          <w:p w14:paraId="759CB771" w14:textId="77777777" w:rsidR="00232D2D" w:rsidRPr="00232D2D" w:rsidRDefault="00232D2D" w:rsidP="00232D2D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1585" w:type="dxa"/>
          </w:tcPr>
          <w:p w14:paraId="183660D1" w14:textId="7C82F02D" w:rsidR="00232D2D" w:rsidRPr="00232D2D" w:rsidRDefault="00232D2D" w:rsidP="00232D2D">
            <w:pPr>
              <w:rPr>
                <w:rFonts w:ascii="Tahoma" w:hAnsi="Tahoma" w:cs="Tahoma"/>
                <w:sz w:val="24"/>
                <w:szCs w:val="24"/>
              </w:rPr>
            </w:pPr>
            <w:r w:rsidRPr="00232D2D">
              <w:rPr>
                <w:rFonts w:ascii="Tahoma" w:hAnsi="Tahoma" w:cs="Tahoma"/>
                <w:sz w:val="24"/>
                <w:szCs w:val="24"/>
              </w:rPr>
              <w:t>Continued inclusive practice to ensure access to curriculum.</w:t>
            </w:r>
          </w:p>
        </w:tc>
      </w:tr>
    </w:tbl>
    <w:p w14:paraId="665558A5" w14:textId="3CDFCBCB" w:rsidR="005B5726" w:rsidRDefault="005B5726" w:rsidP="005B5726">
      <w:pPr>
        <w:spacing w:after="0"/>
        <w:rPr>
          <w:rFonts w:ascii="Tahoma" w:hAnsi="Tahoma" w:cs="Tahoma"/>
          <w:sz w:val="24"/>
          <w:szCs w:val="24"/>
        </w:rPr>
      </w:pPr>
    </w:p>
    <w:p w14:paraId="7099FBAA" w14:textId="23F01A46" w:rsidR="005B5726" w:rsidRDefault="005B5726" w:rsidP="005B5726">
      <w:pPr>
        <w:spacing w:after="0"/>
        <w:rPr>
          <w:rFonts w:ascii="Tahoma" w:hAnsi="Tahoma" w:cs="Tahoma"/>
          <w:sz w:val="24"/>
          <w:szCs w:val="24"/>
        </w:rPr>
      </w:pPr>
    </w:p>
    <w:p w14:paraId="4D2CB423" w14:textId="0EF29CF0" w:rsidR="005B5726" w:rsidRPr="00E060A1" w:rsidRDefault="00E060A1" w:rsidP="005B5726">
      <w:pPr>
        <w:spacing w:after="0"/>
        <w:rPr>
          <w:rFonts w:ascii="Tahoma" w:hAnsi="Tahoma" w:cs="Tahoma"/>
          <w:b/>
          <w:bCs/>
          <w:sz w:val="24"/>
          <w:szCs w:val="24"/>
        </w:rPr>
      </w:pPr>
      <w:r w:rsidRPr="00E060A1">
        <w:rPr>
          <w:rFonts w:ascii="Tahoma" w:hAnsi="Tahoma" w:cs="Tahoma"/>
          <w:b/>
          <w:bCs/>
          <w:sz w:val="24"/>
          <w:szCs w:val="24"/>
        </w:rPr>
        <w:t>MONITORING ARRANGEMENTS</w:t>
      </w:r>
    </w:p>
    <w:p w14:paraId="076FE2B1" w14:textId="0A47BEE8" w:rsidR="00E060A1" w:rsidRDefault="00E060A1" w:rsidP="00E060A1">
      <w:pPr>
        <w:spacing w:after="0"/>
        <w:rPr>
          <w:rFonts w:ascii="Tahoma" w:hAnsi="Tahoma" w:cs="Tahoma"/>
          <w:sz w:val="24"/>
          <w:szCs w:val="24"/>
          <w:lang w:val="en-US"/>
        </w:rPr>
      </w:pPr>
      <w:r w:rsidRPr="00E060A1">
        <w:rPr>
          <w:rFonts w:ascii="Tahoma" w:hAnsi="Tahoma" w:cs="Tahoma"/>
          <w:sz w:val="24"/>
          <w:szCs w:val="24"/>
          <w:lang w:val="en-US"/>
        </w:rPr>
        <w:t xml:space="preserve">This document will be reviewed every </w:t>
      </w:r>
      <w:r w:rsidRPr="00E060A1">
        <w:rPr>
          <w:rFonts w:ascii="Tahoma" w:hAnsi="Tahoma" w:cs="Tahoma"/>
          <w:bCs/>
          <w:sz w:val="24"/>
          <w:szCs w:val="24"/>
          <w:lang w:val="en-US"/>
        </w:rPr>
        <w:t>3</w:t>
      </w:r>
      <w:r w:rsidRPr="00E060A1">
        <w:rPr>
          <w:rFonts w:ascii="Tahoma" w:hAnsi="Tahoma" w:cs="Tahoma"/>
          <w:sz w:val="24"/>
          <w:szCs w:val="24"/>
          <w:lang w:val="en-US"/>
        </w:rPr>
        <w:t xml:space="preserve"> years, but may be reviewed and updated more frequently if necessary. It will be reviewed by </w:t>
      </w:r>
      <w:r w:rsidR="00891DEF" w:rsidRPr="00891DEF">
        <w:rPr>
          <w:rFonts w:ascii="Tahoma" w:hAnsi="Tahoma" w:cs="Tahoma"/>
          <w:sz w:val="24"/>
          <w:szCs w:val="24"/>
          <w:lang w:val="en-US"/>
        </w:rPr>
        <w:t>the Headteacher.</w:t>
      </w:r>
    </w:p>
    <w:p w14:paraId="1BA4E349" w14:textId="77777777" w:rsidR="00E060A1" w:rsidRPr="00E060A1" w:rsidRDefault="00E060A1" w:rsidP="00E060A1">
      <w:pPr>
        <w:spacing w:after="0"/>
        <w:rPr>
          <w:rFonts w:ascii="Tahoma" w:hAnsi="Tahoma" w:cs="Tahoma"/>
          <w:sz w:val="24"/>
          <w:szCs w:val="24"/>
          <w:lang w:val="en-US"/>
        </w:rPr>
      </w:pPr>
    </w:p>
    <w:p w14:paraId="6A58598B" w14:textId="2937690E" w:rsidR="00E060A1" w:rsidRPr="00E060A1" w:rsidRDefault="00E060A1" w:rsidP="00E060A1">
      <w:pPr>
        <w:spacing w:after="0"/>
        <w:rPr>
          <w:rFonts w:ascii="Tahoma" w:hAnsi="Tahoma" w:cs="Tahoma"/>
          <w:sz w:val="24"/>
          <w:szCs w:val="24"/>
          <w:lang w:val="en-US"/>
        </w:rPr>
      </w:pPr>
      <w:r w:rsidRPr="00E060A1">
        <w:rPr>
          <w:rFonts w:ascii="Tahoma" w:hAnsi="Tahoma" w:cs="Tahoma"/>
          <w:sz w:val="24"/>
          <w:szCs w:val="24"/>
          <w:lang w:val="en-US"/>
        </w:rPr>
        <w:t>It will be approved by</w:t>
      </w:r>
      <w:r w:rsidR="00891DEF">
        <w:rPr>
          <w:rFonts w:ascii="Tahoma" w:hAnsi="Tahoma" w:cs="Tahoma"/>
          <w:sz w:val="24"/>
          <w:szCs w:val="24"/>
          <w:lang w:val="en-US"/>
        </w:rPr>
        <w:t xml:space="preserve"> </w:t>
      </w:r>
      <w:r w:rsidRPr="00E060A1">
        <w:rPr>
          <w:rFonts w:ascii="Tahoma" w:hAnsi="Tahoma" w:cs="Tahoma"/>
          <w:sz w:val="24"/>
          <w:szCs w:val="24"/>
          <w:lang w:val="en-US"/>
        </w:rPr>
        <w:t>the governing board</w:t>
      </w:r>
      <w:r w:rsidR="00891DEF">
        <w:rPr>
          <w:rFonts w:ascii="Tahoma" w:hAnsi="Tahoma" w:cs="Tahoma"/>
          <w:sz w:val="24"/>
          <w:szCs w:val="24"/>
          <w:lang w:val="en-US"/>
        </w:rPr>
        <w:t>.</w:t>
      </w:r>
    </w:p>
    <w:p w14:paraId="0C7B4DFA" w14:textId="1FB03359" w:rsidR="00E060A1" w:rsidRDefault="00E060A1" w:rsidP="005B5726">
      <w:pPr>
        <w:spacing w:after="0"/>
        <w:rPr>
          <w:rFonts w:ascii="Tahoma" w:hAnsi="Tahoma" w:cs="Tahoma"/>
          <w:sz w:val="24"/>
          <w:szCs w:val="24"/>
        </w:rPr>
      </w:pPr>
    </w:p>
    <w:p w14:paraId="45AEB047" w14:textId="59AD708E" w:rsidR="00E060A1" w:rsidRDefault="00E060A1" w:rsidP="005B5726">
      <w:pPr>
        <w:spacing w:after="0"/>
        <w:rPr>
          <w:rFonts w:ascii="Tahoma" w:hAnsi="Tahoma" w:cs="Tahoma"/>
          <w:sz w:val="24"/>
          <w:szCs w:val="24"/>
        </w:rPr>
      </w:pPr>
    </w:p>
    <w:p w14:paraId="6DC3CC7A" w14:textId="0CDCEC56" w:rsidR="00E060A1" w:rsidRPr="00E060A1" w:rsidRDefault="00E060A1" w:rsidP="005B5726">
      <w:pPr>
        <w:spacing w:after="0"/>
        <w:rPr>
          <w:rFonts w:ascii="Tahoma" w:hAnsi="Tahoma" w:cs="Tahoma"/>
          <w:b/>
          <w:bCs/>
          <w:sz w:val="24"/>
          <w:szCs w:val="24"/>
        </w:rPr>
      </w:pPr>
      <w:r w:rsidRPr="00E060A1">
        <w:rPr>
          <w:rFonts w:ascii="Tahoma" w:hAnsi="Tahoma" w:cs="Tahoma"/>
          <w:b/>
          <w:bCs/>
          <w:sz w:val="24"/>
          <w:szCs w:val="24"/>
        </w:rPr>
        <w:t>LINKS WITH OTHER POLICIES</w:t>
      </w:r>
    </w:p>
    <w:p w14:paraId="59BDDAF7" w14:textId="77777777" w:rsidR="00E060A1" w:rsidRPr="00E060A1" w:rsidRDefault="00E060A1" w:rsidP="00E060A1">
      <w:pPr>
        <w:spacing w:after="120" w:line="240" w:lineRule="auto"/>
        <w:rPr>
          <w:rFonts w:ascii="Tahoma" w:eastAsia="MS Mincho" w:hAnsi="Tahoma" w:cs="Tahoma"/>
          <w:sz w:val="24"/>
          <w:szCs w:val="24"/>
          <w:lang w:val="en-US"/>
        </w:rPr>
      </w:pPr>
      <w:r w:rsidRPr="00E060A1">
        <w:rPr>
          <w:rFonts w:ascii="Tahoma" w:eastAsia="MS Mincho" w:hAnsi="Tahoma" w:cs="Tahoma"/>
          <w:sz w:val="24"/>
          <w:szCs w:val="24"/>
          <w:lang w:val="en-US"/>
        </w:rPr>
        <w:t>This accessibility plan is linked to the following policies and documents:</w:t>
      </w:r>
    </w:p>
    <w:p w14:paraId="28A5CA7F" w14:textId="77777777" w:rsidR="00E060A1" w:rsidRPr="00E060A1" w:rsidRDefault="00E060A1" w:rsidP="00E060A1">
      <w:pPr>
        <w:numPr>
          <w:ilvl w:val="0"/>
          <w:numId w:val="29"/>
        </w:numPr>
        <w:spacing w:after="120" w:line="240" w:lineRule="auto"/>
        <w:rPr>
          <w:rFonts w:ascii="Tahoma" w:eastAsia="MS Mincho" w:hAnsi="Tahoma" w:cs="Tahoma"/>
          <w:sz w:val="24"/>
          <w:szCs w:val="24"/>
          <w:lang w:val="en-US"/>
        </w:rPr>
      </w:pPr>
      <w:r w:rsidRPr="00E060A1">
        <w:rPr>
          <w:rFonts w:ascii="Tahoma" w:eastAsia="MS Mincho" w:hAnsi="Tahoma" w:cs="Tahoma"/>
          <w:sz w:val="24"/>
          <w:szCs w:val="24"/>
          <w:lang w:val="en-US"/>
        </w:rPr>
        <w:t>Health and safety policy</w:t>
      </w:r>
    </w:p>
    <w:p w14:paraId="374401F3" w14:textId="77777777" w:rsidR="00E060A1" w:rsidRPr="00E060A1" w:rsidRDefault="00E060A1" w:rsidP="00E060A1">
      <w:pPr>
        <w:numPr>
          <w:ilvl w:val="0"/>
          <w:numId w:val="29"/>
        </w:numPr>
        <w:spacing w:after="120" w:line="240" w:lineRule="auto"/>
        <w:rPr>
          <w:rFonts w:ascii="Tahoma" w:eastAsia="MS Mincho" w:hAnsi="Tahoma" w:cs="Tahoma"/>
          <w:sz w:val="24"/>
          <w:szCs w:val="24"/>
          <w:lang w:val="en-US"/>
        </w:rPr>
      </w:pPr>
      <w:r w:rsidRPr="00E060A1">
        <w:rPr>
          <w:rFonts w:ascii="Tahoma" w:eastAsia="MS Mincho" w:hAnsi="Tahoma" w:cs="Tahoma"/>
          <w:sz w:val="24"/>
          <w:szCs w:val="24"/>
          <w:shd w:val="clear" w:color="auto" w:fill="FFFFFF"/>
          <w:lang w:val="en-US"/>
        </w:rPr>
        <w:t>Special educational needs (SEN) information report</w:t>
      </w:r>
    </w:p>
    <w:p w14:paraId="470BA251" w14:textId="77777777" w:rsidR="00E060A1" w:rsidRPr="00E060A1" w:rsidRDefault="00E060A1" w:rsidP="00E060A1">
      <w:pPr>
        <w:numPr>
          <w:ilvl w:val="0"/>
          <w:numId w:val="29"/>
        </w:numPr>
        <w:spacing w:after="120" w:line="240" w:lineRule="auto"/>
        <w:rPr>
          <w:rFonts w:ascii="Tahoma" w:eastAsia="MS Mincho" w:hAnsi="Tahoma" w:cs="Tahoma"/>
          <w:sz w:val="24"/>
          <w:szCs w:val="24"/>
          <w:lang w:val="en-US"/>
        </w:rPr>
      </w:pPr>
      <w:r w:rsidRPr="00E060A1">
        <w:rPr>
          <w:rFonts w:ascii="Tahoma" w:eastAsia="MS Mincho" w:hAnsi="Tahoma" w:cs="Tahoma"/>
          <w:sz w:val="24"/>
          <w:szCs w:val="24"/>
          <w:shd w:val="clear" w:color="auto" w:fill="FFFFFF"/>
          <w:lang w:val="en-US"/>
        </w:rPr>
        <w:t>SEND policy</w:t>
      </w:r>
    </w:p>
    <w:p w14:paraId="245ECB81" w14:textId="77777777" w:rsidR="00E060A1" w:rsidRPr="008E6DA3" w:rsidRDefault="00E060A1" w:rsidP="00E060A1">
      <w:pPr>
        <w:numPr>
          <w:ilvl w:val="0"/>
          <w:numId w:val="29"/>
        </w:numPr>
        <w:spacing w:after="120" w:line="240" w:lineRule="auto"/>
        <w:rPr>
          <w:rFonts w:ascii="Tahoma" w:eastAsia="MS Mincho" w:hAnsi="Tahoma" w:cs="Tahoma"/>
          <w:sz w:val="24"/>
          <w:szCs w:val="24"/>
          <w:lang w:val="en-US"/>
        </w:rPr>
      </w:pPr>
      <w:r w:rsidRPr="008E6DA3">
        <w:rPr>
          <w:rFonts w:ascii="Tahoma" w:eastAsia="MS Mincho" w:hAnsi="Tahoma" w:cs="Tahoma"/>
          <w:sz w:val="24"/>
          <w:szCs w:val="24"/>
          <w:shd w:val="clear" w:color="auto" w:fill="FFFFFF"/>
          <w:lang w:val="en-US"/>
        </w:rPr>
        <w:t>Supporting pupils with medical conditions policy</w:t>
      </w:r>
    </w:p>
    <w:p w14:paraId="1263521F" w14:textId="77777777" w:rsidR="00E060A1" w:rsidRPr="00E060A1" w:rsidRDefault="00E060A1" w:rsidP="005B5726">
      <w:pPr>
        <w:spacing w:after="0"/>
        <w:rPr>
          <w:rFonts w:ascii="Tahoma" w:hAnsi="Tahoma" w:cs="Tahoma"/>
          <w:sz w:val="24"/>
          <w:szCs w:val="24"/>
        </w:rPr>
      </w:pPr>
    </w:p>
    <w:sectPr w:rsidR="00E060A1" w:rsidRPr="00E060A1" w:rsidSect="00C04758">
      <w:headerReference w:type="first" r:id="rId10"/>
      <w:pgSz w:w="11906" w:h="16838"/>
      <w:pgMar w:top="720" w:right="720" w:bottom="720" w:left="720" w:header="708" w:footer="708" w:gutter="0"/>
      <w:pgBorders w:offsetFrom="page">
        <w:top w:val="thinThickSmallGap" w:sz="24" w:space="24" w:color="FF0000"/>
        <w:left w:val="thinThickSmallGap" w:sz="24" w:space="24" w:color="FF0000"/>
        <w:bottom w:val="thickThinSmallGap" w:sz="24" w:space="24" w:color="FF0000"/>
        <w:right w:val="thickThinSmallGap" w:sz="24" w:space="24" w:color="FF0000"/>
      </w:pgBorders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EBCCAF" w14:textId="77777777" w:rsidR="00DB1D6C" w:rsidRDefault="00DB1D6C" w:rsidP="00DB1D6C">
      <w:pPr>
        <w:spacing w:after="0" w:line="240" w:lineRule="auto"/>
      </w:pPr>
      <w:r>
        <w:separator/>
      </w:r>
    </w:p>
  </w:endnote>
  <w:endnote w:type="continuationSeparator" w:id="0">
    <w:p w14:paraId="5BC467BB" w14:textId="77777777" w:rsidR="00DB1D6C" w:rsidRDefault="00DB1D6C" w:rsidP="00DB1D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1D156A" w14:textId="77777777" w:rsidR="00DB1D6C" w:rsidRDefault="00DB1D6C" w:rsidP="00DB1D6C">
      <w:pPr>
        <w:spacing w:after="0" w:line="240" w:lineRule="auto"/>
      </w:pPr>
      <w:r>
        <w:separator/>
      </w:r>
    </w:p>
  </w:footnote>
  <w:footnote w:type="continuationSeparator" w:id="0">
    <w:p w14:paraId="57CB0FE3" w14:textId="77777777" w:rsidR="00DB1D6C" w:rsidRDefault="00DB1D6C" w:rsidP="00DB1D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8EC449" w14:textId="77777777" w:rsidR="00C04758" w:rsidRDefault="00C04758" w:rsidP="00C04758">
    <w:pPr>
      <w:pStyle w:val="Header"/>
      <w:jc w:val="center"/>
    </w:pPr>
    <w:r w:rsidRPr="004E1B58">
      <w:rPr>
        <w:noProof/>
      </w:rPr>
      <w:drawing>
        <wp:inline distT="0" distB="0" distL="0" distR="0" wp14:anchorId="16C05E83" wp14:editId="2D10A4B9">
          <wp:extent cx="1324186" cy="1554480"/>
          <wp:effectExtent l="0" t="0" r="9525" b="762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344227" cy="157800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3962076" w14:textId="2CFDA573" w:rsidR="00C04758" w:rsidRPr="00B966A1" w:rsidRDefault="00C04758" w:rsidP="00C04758">
    <w:pPr>
      <w:pStyle w:val="Header"/>
      <w:jc w:val="center"/>
      <w:rPr>
        <w:i/>
        <w:iCs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209pt;height:332pt" o:bullet="t">
        <v:imagedata r:id="rId1" o:title="TK_LOGO_POINTER_RGB_bullet_blue"/>
      </v:shape>
    </w:pict>
  </w:numPicBullet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D715C66"/>
    <w:multiLevelType w:val="hybridMultilevel"/>
    <w:tmpl w:val="E49499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B45FD8"/>
    <w:multiLevelType w:val="hybridMultilevel"/>
    <w:tmpl w:val="55AE4F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33243B"/>
    <w:multiLevelType w:val="hybridMultilevel"/>
    <w:tmpl w:val="48AA32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EC367C"/>
    <w:multiLevelType w:val="hybridMultilevel"/>
    <w:tmpl w:val="09681C7A"/>
    <w:lvl w:ilvl="0" w:tplc="CA244202">
      <w:numFmt w:val="bullet"/>
      <w:lvlText w:val=""/>
      <w:lvlJc w:val="left"/>
      <w:pPr>
        <w:ind w:left="1193" w:hanging="72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CB586E2A">
      <w:numFmt w:val="bullet"/>
      <w:lvlText w:val="•"/>
      <w:lvlJc w:val="left"/>
      <w:pPr>
        <w:ind w:left="2120" w:hanging="720"/>
      </w:pPr>
      <w:rPr>
        <w:rFonts w:hint="default"/>
        <w:lang w:val="en-US" w:eastAsia="en-US" w:bidi="ar-SA"/>
      </w:rPr>
    </w:lvl>
    <w:lvl w:ilvl="2" w:tplc="C16E3B2E">
      <w:numFmt w:val="bullet"/>
      <w:lvlText w:val="•"/>
      <w:lvlJc w:val="left"/>
      <w:pPr>
        <w:ind w:left="3040" w:hanging="720"/>
      </w:pPr>
      <w:rPr>
        <w:rFonts w:hint="default"/>
        <w:lang w:val="en-US" w:eastAsia="en-US" w:bidi="ar-SA"/>
      </w:rPr>
    </w:lvl>
    <w:lvl w:ilvl="3" w:tplc="D7FC825C">
      <w:numFmt w:val="bullet"/>
      <w:lvlText w:val="•"/>
      <w:lvlJc w:val="left"/>
      <w:pPr>
        <w:ind w:left="3960" w:hanging="720"/>
      </w:pPr>
      <w:rPr>
        <w:rFonts w:hint="default"/>
        <w:lang w:val="en-US" w:eastAsia="en-US" w:bidi="ar-SA"/>
      </w:rPr>
    </w:lvl>
    <w:lvl w:ilvl="4" w:tplc="6674E584">
      <w:numFmt w:val="bullet"/>
      <w:lvlText w:val="•"/>
      <w:lvlJc w:val="left"/>
      <w:pPr>
        <w:ind w:left="4880" w:hanging="720"/>
      </w:pPr>
      <w:rPr>
        <w:rFonts w:hint="default"/>
        <w:lang w:val="en-US" w:eastAsia="en-US" w:bidi="ar-SA"/>
      </w:rPr>
    </w:lvl>
    <w:lvl w:ilvl="5" w:tplc="A162C8B8">
      <w:numFmt w:val="bullet"/>
      <w:lvlText w:val="•"/>
      <w:lvlJc w:val="left"/>
      <w:pPr>
        <w:ind w:left="5800" w:hanging="720"/>
      </w:pPr>
      <w:rPr>
        <w:rFonts w:hint="default"/>
        <w:lang w:val="en-US" w:eastAsia="en-US" w:bidi="ar-SA"/>
      </w:rPr>
    </w:lvl>
    <w:lvl w:ilvl="6" w:tplc="D8B88C3E">
      <w:numFmt w:val="bullet"/>
      <w:lvlText w:val="•"/>
      <w:lvlJc w:val="left"/>
      <w:pPr>
        <w:ind w:left="6720" w:hanging="720"/>
      </w:pPr>
      <w:rPr>
        <w:rFonts w:hint="default"/>
        <w:lang w:val="en-US" w:eastAsia="en-US" w:bidi="ar-SA"/>
      </w:rPr>
    </w:lvl>
    <w:lvl w:ilvl="7" w:tplc="A18634BE">
      <w:numFmt w:val="bullet"/>
      <w:lvlText w:val="•"/>
      <w:lvlJc w:val="left"/>
      <w:pPr>
        <w:ind w:left="7640" w:hanging="720"/>
      </w:pPr>
      <w:rPr>
        <w:rFonts w:hint="default"/>
        <w:lang w:val="en-US" w:eastAsia="en-US" w:bidi="ar-SA"/>
      </w:rPr>
    </w:lvl>
    <w:lvl w:ilvl="8" w:tplc="C1D6E994">
      <w:numFmt w:val="bullet"/>
      <w:lvlText w:val="•"/>
      <w:lvlJc w:val="left"/>
      <w:pPr>
        <w:ind w:left="8560" w:hanging="720"/>
      </w:pPr>
      <w:rPr>
        <w:rFonts w:hint="default"/>
        <w:lang w:val="en-US" w:eastAsia="en-US" w:bidi="ar-SA"/>
      </w:rPr>
    </w:lvl>
  </w:abstractNum>
  <w:abstractNum w:abstractNumId="5" w15:restartNumberingAfterBreak="0">
    <w:nsid w:val="17250EE5"/>
    <w:multiLevelType w:val="hybridMultilevel"/>
    <w:tmpl w:val="4008E3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D423F6"/>
    <w:multiLevelType w:val="hybridMultilevel"/>
    <w:tmpl w:val="92343E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8F7AFA"/>
    <w:multiLevelType w:val="hybridMultilevel"/>
    <w:tmpl w:val="37CABE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D74CBB"/>
    <w:multiLevelType w:val="hybridMultilevel"/>
    <w:tmpl w:val="F2A2D6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CDF2B26"/>
    <w:multiLevelType w:val="hybridMultilevel"/>
    <w:tmpl w:val="2CE487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8D3B7F"/>
    <w:multiLevelType w:val="hybridMultilevel"/>
    <w:tmpl w:val="81287D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386495E"/>
    <w:multiLevelType w:val="hybridMultilevel"/>
    <w:tmpl w:val="D506E9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2101A9A"/>
    <w:multiLevelType w:val="hybridMultilevel"/>
    <w:tmpl w:val="6312FE5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D323D3"/>
    <w:multiLevelType w:val="hybridMultilevel"/>
    <w:tmpl w:val="397829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DBB3E7F"/>
    <w:multiLevelType w:val="hybridMultilevel"/>
    <w:tmpl w:val="AE603B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FD8655C"/>
    <w:multiLevelType w:val="hybridMultilevel"/>
    <w:tmpl w:val="D1FEA0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4F75921"/>
    <w:multiLevelType w:val="hybridMultilevel"/>
    <w:tmpl w:val="39E08F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71D4157"/>
    <w:multiLevelType w:val="hybridMultilevel"/>
    <w:tmpl w:val="DC66C1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7CA2466"/>
    <w:multiLevelType w:val="hybridMultilevel"/>
    <w:tmpl w:val="2FD207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7EF23D8"/>
    <w:multiLevelType w:val="hybridMultilevel"/>
    <w:tmpl w:val="B8EA81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8A16F0E"/>
    <w:multiLevelType w:val="hybridMultilevel"/>
    <w:tmpl w:val="7D04A0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F656D9B"/>
    <w:multiLevelType w:val="hybridMultilevel"/>
    <w:tmpl w:val="2D0818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6D13EB4"/>
    <w:multiLevelType w:val="hybridMultilevel"/>
    <w:tmpl w:val="72A6E3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9831E7E"/>
    <w:multiLevelType w:val="hybridMultilevel"/>
    <w:tmpl w:val="16CABB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C7466B2"/>
    <w:multiLevelType w:val="hybridMultilevel"/>
    <w:tmpl w:val="304EA7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F502479"/>
    <w:multiLevelType w:val="hybridMultilevel"/>
    <w:tmpl w:val="B7B891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12B5EFB"/>
    <w:multiLevelType w:val="hybridMultilevel"/>
    <w:tmpl w:val="1780DA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C3436B1"/>
    <w:multiLevelType w:val="hybridMultilevel"/>
    <w:tmpl w:val="B85651F8"/>
    <w:lvl w:ilvl="0" w:tplc="4FDC43C4">
      <w:start w:val="1"/>
      <w:numFmt w:val="bullet"/>
      <w:pStyle w:val="4Bulletedcopyblue"/>
      <w:lvlText w:val=""/>
      <w:lvlPicBulletId w:val="0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28" w15:restartNumberingAfterBreak="0">
    <w:nsid w:val="7CDE2BDE"/>
    <w:multiLevelType w:val="hybridMultilevel"/>
    <w:tmpl w:val="28FA6B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21"/>
  </w:num>
  <w:num w:numId="3">
    <w:abstractNumId w:val="25"/>
  </w:num>
  <w:num w:numId="4">
    <w:abstractNumId w:val="7"/>
  </w:num>
  <w:num w:numId="5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567" w:hanging="283"/>
        </w:pPr>
        <w:rPr>
          <w:rFonts w:ascii="Wingdings" w:hAnsi="Wingdings" w:hint="default"/>
          <w:b w:val="0"/>
          <w:i w:val="0"/>
          <w:sz w:val="28"/>
          <w:u w:val="none"/>
        </w:rPr>
      </w:lvl>
    </w:lvlOverride>
  </w:num>
  <w:num w:numId="6">
    <w:abstractNumId w:val="13"/>
  </w:num>
  <w:num w:numId="7">
    <w:abstractNumId w:val="26"/>
  </w:num>
  <w:num w:numId="8">
    <w:abstractNumId w:val="28"/>
  </w:num>
  <w:num w:numId="9">
    <w:abstractNumId w:val="24"/>
  </w:num>
  <w:num w:numId="10">
    <w:abstractNumId w:val="1"/>
  </w:num>
  <w:num w:numId="11">
    <w:abstractNumId w:val="18"/>
  </w:num>
  <w:num w:numId="12">
    <w:abstractNumId w:val="6"/>
  </w:num>
  <w:num w:numId="13">
    <w:abstractNumId w:val="5"/>
  </w:num>
  <w:num w:numId="14">
    <w:abstractNumId w:val="10"/>
  </w:num>
  <w:num w:numId="15">
    <w:abstractNumId w:val="4"/>
  </w:num>
  <w:num w:numId="16">
    <w:abstractNumId w:val="15"/>
  </w:num>
  <w:num w:numId="17">
    <w:abstractNumId w:val="19"/>
  </w:num>
  <w:num w:numId="18">
    <w:abstractNumId w:val="16"/>
  </w:num>
  <w:num w:numId="19">
    <w:abstractNumId w:val="9"/>
  </w:num>
  <w:num w:numId="20">
    <w:abstractNumId w:val="2"/>
  </w:num>
  <w:num w:numId="21">
    <w:abstractNumId w:val="3"/>
  </w:num>
  <w:num w:numId="22">
    <w:abstractNumId w:val="8"/>
  </w:num>
  <w:num w:numId="23">
    <w:abstractNumId w:val="20"/>
  </w:num>
  <w:num w:numId="24">
    <w:abstractNumId w:val="14"/>
  </w:num>
  <w:num w:numId="25">
    <w:abstractNumId w:val="12"/>
  </w:num>
  <w:num w:numId="26">
    <w:abstractNumId w:val="22"/>
  </w:num>
  <w:num w:numId="27">
    <w:abstractNumId w:val="23"/>
  </w:num>
  <w:num w:numId="28">
    <w:abstractNumId w:val="11"/>
  </w:num>
  <w:num w:numId="29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1D6C"/>
    <w:rsid w:val="00144B51"/>
    <w:rsid w:val="001B58F7"/>
    <w:rsid w:val="00232D2D"/>
    <w:rsid w:val="00301775"/>
    <w:rsid w:val="0033460D"/>
    <w:rsid w:val="003C1E5F"/>
    <w:rsid w:val="005A01FE"/>
    <w:rsid w:val="005B5726"/>
    <w:rsid w:val="0067692C"/>
    <w:rsid w:val="00791B0A"/>
    <w:rsid w:val="0079697D"/>
    <w:rsid w:val="007B5394"/>
    <w:rsid w:val="00891DEF"/>
    <w:rsid w:val="008B1F55"/>
    <w:rsid w:val="008E6DA3"/>
    <w:rsid w:val="00A21DD6"/>
    <w:rsid w:val="00B36A16"/>
    <w:rsid w:val="00B966A1"/>
    <w:rsid w:val="00BD3F8B"/>
    <w:rsid w:val="00C04758"/>
    <w:rsid w:val="00CB36D6"/>
    <w:rsid w:val="00CD185E"/>
    <w:rsid w:val="00CF1052"/>
    <w:rsid w:val="00D000E3"/>
    <w:rsid w:val="00D705C7"/>
    <w:rsid w:val="00DB1D6C"/>
    <w:rsid w:val="00E060A1"/>
    <w:rsid w:val="00E63DAF"/>
    <w:rsid w:val="00E70575"/>
    <w:rsid w:val="00F14F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2"/>
    </o:shapelayout>
  </w:shapeDefaults>
  <w:decimalSymbol w:val="."/>
  <w:listSeparator w:val=","/>
  <w14:docId w14:val="62413D4E"/>
  <w15:chartTrackingRefBased/>
  <w15:docId w15:val="{2CEF2492-A936-47E4-983E-3509644CDD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B1D6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B1D6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B1D6C"/>
  </w:style>
  <w:style w:type="paragraph" w:styleId="Footer">
    <w:name w:val="footer"/>
    <w:basedOn w:val="Normal"/>
    <w:link w:val="FooterChar"/>
    <w:uiPriority w:val="99"/>
    <w:unhideWhenUsed/>
    <w:rsid w:val="00DB1D6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B1D6C"/>
  </w:style>
  <w:style w:type="character" w:styleId="Hyperlink">
    <w:name w:val="Hyperlink"/>
    <w:basedOn w:val="DefaultParagraphFont"/>
    <w:uiPriority w:val="99"/>
    <w:unhideWhenUsed/>
    <w:rsid w:val="0079697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9697D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1"/>
    <w:qFormat/>
    <w:rsid w:val="00E63DAF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301775"/>
    <w:rPr>
      <w:color w:val="954F72" w:themeColor="followedHyperlink"/>
      <w:u w:val="single"/>
    </w:rPr>
  </w:style>
  <w:style w:type="table" w:styleId="TableGrid">
    <w:name w:val="Table Grid"/>
    <w:basedOn w:val="TableNormal"/>
    <w:uiPriority w:val="39"/>
    <w:rsid w:val="006769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bodycopy10pt">
    <w:name w:val="1 body copy 10pt"/>
    <w:basedOn w:val="Normal"/>
    <w:link w:val="1bodycopy10ptChar"/>
    <w:qFormat/>
    <w:rsid w:val="005B5726"/>
    <w:pPr>
      <w:spacing w:after="120" w:line="240" w:lineRule="auto"/>
    </w:pPr>
    <w:rPr>
      <w:rFonts w:ascii="Arial" w:eastAsia="MS Mincho" w:hAnsi="Arial" w:cs="Times New Roman"/>
      <w:sz w:val="20"/>
      <w:szCs w:val="24"/>
      <w:lang w:val="en-US"/>
    </w:rPr>
  </w:style>
  <w:style w:type="paragraph" w:customStyle="1" w:styleId="4Bulletedcopyblue">
    <w:name w:val="4 Bulleted copy blue"/>
    <w:basedOn w:val="Normal"/>
    <w:qFormat/>
    <w:rsid w:val="005B5726"/>
    <w:pPr>
      <w:numPr>
        <w:numId w:val="29"/>
      </w:numPr>
      <w:spacing w:after="120" w:line="240" w:lineRule="auto"/>
    </w:pPr>
    <w:rPr>
      <w:rFonts w:ascii="Arial" w:eastAsia="MS Mincho" w:hAnsi="Arial" w:cs="Arial"/>
      <w:sz w:val="20"/>
      <w:szCs w:val="20"/>
      <w:lang w:val="en-US"/>
    </w:rPr>
  </w:style>
  <w:style w:type="character" w:customStyle="1" w:styleId="1bodycopy10ptChar">
    <w:name w:val="1 body copy 10pt Char"/>
    <w:link w:val="1bodycopy10pt"/>
    <w:rsid w:val="005B5726"/>
    <w:rPr>
      <w:rFonts w:ascii="Arial" w:eastAsia="MS Mincho" w:hAnsi="Arial" w:cs="Times New Roman"/>
      <w:sz w:val="20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v.uk/government/publications/equality-act-2010-advice-for-schools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legislation.gov.uk/ukpga/2010/15/schedule/10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www.gov.uk/government/publications/send-code-of-practice-0-to-25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4</Pages>
  <Words>814</Words>
  <Characters>4642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Opalko</dc:creator>
  <cp:keywords/>
  <dc:description/>
  <cp:lastModifiedBy>Lisa Opalko</cp:lastModifiedBy>
  <cp:revision>6</cp:revision>
  <dcterms:created xsi:type="dcterms:W3CDTF">2024-06-26T10:37:00Z</dcterms:created>
  <dcterms:modified xsi:type="dcterms:W3CDTF">2024-11-28T11:04:00Z</dcterms:modified>
</cp:coreProperties>
</file>