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C4E6D" w14:textId="77777777"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14:anchorId="4A2D08D9" wp14:editId="3CB94F1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14:anchorId="2C1AF7AC" wp14:editId="219C59AD">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14:paraId="70197819" w14:textId="77777777" w:rsidR="00417512" w:rsidRDefault="00417512">
      <w:pPr>
        <w:spacing w:line="240" w:lineRule="exact"/>
        <w:rPr>
          <w:sz w:val="24"/>
          <w:szCs w:val="24"/>
        </w:rPr>
      </w:pPr>
    </w:p>
    <w:p w14:paraId="1C214262" w14:textId="77777777" w:rsidR="00417512" w:rsidRDefault="00417512">
      <w:pPr>
        <w:spacing w:line="240" w:lineRule="exact"/>
        <w:rPr>
          <w:sz w:val="24"/>
          <w:szCs w:val="24"/>
        </w:rPr>
      </w:pPr>
    </w:p>
    <w:p w14:paraId="42FC6146" w14:textId="77777777" w:rsidR="00417512" w:rsidRDefault="007D1FC8">
      <w:pPr>
        <w:spacing w:line="240" w:lineRule="exact"/>
        <w:rPr>
          <w:sz w:val="24"/>
          <w:szCs w:val="24"/>
        </w:rPr>
      </w:pPr>
      <w:bookmarkStart w:id="0" w:name="_GoBack"/>
      <w:bookmarkEnd w:id="0"/>
      <w:r>
        <w:rPr>
          <w:noProof/>
          <w:sz w:val="24"/>
          <w:szCs w:val="24"/>
        </w:rPr>
        <w:drawing>
          <wp:anchor distT="0" distB="0" distL="114300" distR="114300" simplePos="0" relativeHeight="251732480" behindDoc="0" locked="0" layoutInCell="1" allowOverlap="1" wp14:anchorId="062913AC" wp14:editId="70E46E72">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72C92B1" w14:textId="77777777" w:rsidR="00417512" w:rsidRDefault="00417512">
      <w:pPr>
        <w:spacing w:line="240" w:lineRule="exact"/>
        <w:rPr>
          <w:sz w:val="24"/>
          <w:szCs w:val="24"/>
        </w:rPr>
      </w:pPr>
    </w:p>
    <w:p w14:paraId="34048F75" w14:textId="77777777" w:rsidR="00417512" w:rsidRDefault="00417512">
      <w:pPr>
        <w:spacing w:line="240" w:lineRule="exact"/>
        <w:rPr>
          <w:sz w:val="24"/>
          <w:szCs w:val="24"/>
        </w:rPr>
      </w:pPr>
    </w:p>
    <w:p w14:paraId="2E003859" w14:textId="77777777" w:rsidR="00417512" w:rsidRDefault="00417512">
      <w:pPr>
        <w:spacing w:line="240" w:lineRule="exact"/>
        <w:rPr>
          <w:sz w:val="24"/>
          <w:szCs w:val="24"/>
        </w:rPr>
      </w:pPr>
    </w:p>
    <w:p w14:paraId="597E74B0" w14:textId="77777777" w:rsidR="00417512" w:rsidRDefault="00417512">
      <w:pPr>
        <w:spacing w:line="240" w:lineRule="exact"/>
        <w:rPr>
          <w:sz w:val="24"/>
          <w:szCs w:val="24"/>
        </w:rPr>
      </w:pPr>
    </w:p>
    <w:p w14:paraId="634F7347" w14:textId="77777777" w:rsidR="00417512" w:rsidRDefault="00417512">
      <w:pPr>
        <w:spacing w:line="240" w:lineRule="exact"/>
        <w:rPr>
          <w:sz w:val="24"/>
          <w:szCs w:val="24"/>
        </w:rPr>
      </w:pPr>
    </w:p>
    <w:p w14:paraId="7A0667D8" w14:textId="77777777" w:rsidR="00417512" w:rsidRDefault="00417512">
      <w:pPr>
        <w:spacing w:line="240" w:lineRule="exact"/>
        <w:rPr>
          <w:sz w:val="24"/>
          <w:szCs w:val="24"/>
        </w:rPr>
      </w:pPr>
    </w:p>
    <w:p w14:paraId="62CACFBD" w14:textId="77777777" w:rsidR="00417512" w:rsidRDefault="00417512">
      <w:pPr>
        <w:spacing w:line="240" w:lineRule="exact"/>
        <w:rPr>
          <w:sz w:val="24"/>
          <w:szCs w:val="24"/>
        </w:rPr>
      </w:pPr>
    </w:p>
    <w:p w14:paraId="199072AF" w14:textId="77777777" w:rsidR="00417512" w:rsidRDefault="00417512">
      <w:pPr>
        <w:spacing w:line="240" w:lineRule="exact"/>
        <w:rPr>
          <w:sz w:val="24"/>
          <w:szCs w:val="24"/>
        </w:rPr>
      </w:pPr>
    </w:p>
    <w:p w14:paraId="558C6210" w14:textId="77777777" w:rsidR="00417512" w:rsidRDefault="00417512">
      <w:pPr>
        <w:spacing w:line="240" w:lineRule="exact"/>
        <w:rPr>
          <w:sz w:val="24"/>
          <w:szCs w:val="24"/>
        </w:rPr>
      </w:pPr>
    </w:p>
    <w:p w14:paraId="059AEC63" w14:textId="77777777" w:rsidR="00417512" w:rsidRDefault="00417512">
      <w:pPr>
        <w:spacing w:line="240" w:lineRule="exact"/>
        <w:rPr>
          <w:sz w:val="24"/>
          <w:szCs w:val="24"/>
        </w:rPr>
      </w:pPr>
    </w:p>
    <w:p w14:paraId="236B4D03" w14:textId="77777777" w:rsidR="00417512" w:rsidRDefault="00417512">
      <w:pPr>
        <w:spacing w:line="240" w:lineRule="exact"/>
        <w:rPr>
          <w:sz w:val="24"/>
          <w:szCs w:val="24"/>
        </w:rPr>
      </w:pPr>
    </w:p>
    <w:p w14:paraId="667624A9" w14:textId="77777777" w:rsidR="00417512" w:rsidRDefault="00417512">
      <w:pPr>
        <w:spacing w:line="240" w:lineRule="exact"/>
        <w:rPr>
          <w:sz w:val="24"/>
          <w:szCs w:val="24"/>
        </w:rPr>
      </w:pPr>
    </w:p>
    <w:p w14:paraId="5D69468D" w14:textId="77777777" w:rsidR="00417512" w:rsidRDefault="00417512">
      <w:pPr>
        <w:spacing w:line="240" w:lineRule="exact"/>
        <w:rPr>
          <w:sz w:val="24"/>
          <w:szCs w:val="24"/>
        </w:rPr>
      </w:pPr>
    </w:p>
    <w:p w14:paraId="2AC4834A" w14:textId="77777777" w:rsidR="00417512" w:rsidRDefault="00417512">
      <w:pPr>
        <w:spacing w:line="240" w:lineRule="exact"/>
        <w:rPr>
          <w:sz w:val="24"/>
          <w:szCs w:val="24"/>
        </w:rPr>
      </w:pPr>
    </w:p>
    <w:p w14:paraId="4FED6F38" w14:textId="77777777" w:rsidR="00417512" w:rsidRDefault="00417512">
      <w:pPr>
        <w:spacing w:line="240" w:lineRule="exact"/>
        <w:rPr>
          <w:sz w:val="24"/>
          <w:szCs w:val="24"/>
        </w:rPr>
      </w:pPr>
    </w:p>
    <w:p w14:paraId="62D0A02B" w14:textId="77777777" w:rsidR="00417512" w:rsidRDefault="009256A8">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14:anchorId="066DF7C4" wp14:editId="43C6C07E">
                <wp:simplePos x="0" y="0"/>
                <wp:positionH relativeFrom="page">
                  <wp:posOffset>666750</wp:posOffset>
                </wp:positionH>
                <wp:positionV relativeFrom="paragraph">
                  <wp:posOffset>95885</wp:posOffset>
                </wp:positionV>
                <wp:extent cx="6454140" cy="163830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6383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49C362F9" id="drawingObject39" o:spid="_x0000_s1026" style="position:absolute;margin-left:52.5pt;margin-top:7.55pt;width:508.2pt;height:129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14:paraId="789D6FE1" w14:textId="77777777"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14:paraId="4AD9F7E9" w14:textId="77777777"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w:t>
      </w:r>
      <w:r w:rsidR="009256A8">
        <w:rPr>
          <w:rFonts w:ascii="Tahoma" w:eastAsia="Arial" w:hAnsi="Tahoma" w:cs="Tahoma"/>
          <w:color w:val="FFFFFF" w:themeColor="background1"/>
          <w:sz w:val="48"/>
          <w:szCs w:val="48"/>
        </w:rPr>
        <w:t>PECIAL EDUCATIONAL NEEDS &amp; DISABILITY</w:t>
      </w:r>
      <w:r>
        <w:rPr>
          <w:rFonts w:ascii="Tahoma" w:eastAsia="Arial" w:hAnsi="Tahoma" w:cs="Tahoma"/>
          <w:color w:val="FFFFFF" w:themeColor="background1"/>
          <w:sz w:val="48"/>
          <w:szCs w:val="48"/>
        </w:rPr>
        <w:t xml:space="preserve"> STATEMENT</w:t>
      </w:r>
    </w:p>
    <w:p w14:paraId="27087226" w14:textId="77777777"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0A0FE0BE" w14:textId="77777777" w:rsidR="00417512" w:rsidRDefault="00417512">
      <w:pPr>
        <w:spacing w:line="240" w:lineRule="exact"/>
        <w:rPr>
          <w:rFonts w:ascii="Arial" w:eastAsia="Arial" w:hAnsi="Arial" w:cs="Arial"/>
          <w:w w:val="99"/>
          <w:sz w:val="24"/>
          <w:szCs w:val="24"/>
        </w:rPr>
      </w:pPr>
    </w:p>
    <w:p w14:paraId="1E2D90B3" w14:textId="77777777" w:rsidR="00417512" w:rsidRDefault="00417512">
      <w:pPr>
        <w:spacing w:after="10" w:line="120" w:lineRule="exact"/>
        <w:rPr>
          <w:rFonts w:ascii="Arial" w:eastAsia="Arial" w:hAnsi="Arial" w:cs="Arial"/>
          <w:w w:val="99"/>
          <w:sz w:val="12"/>
          <w:szCs w:val="12"/>
        </w:rPr>
      </w:pPr>
    </w:p>
    <w:p w14:paraId="5514D4EE"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1B398741" w14:textId="77777777"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14:anchorId="3AD374A5" wp14:editId="5D2EB3BC">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09068575" w14:textId="77777777" w:rsidR="004630EB" w:rsidRDefault="004630EB">
      <w:pPr>
        <w:spacing w:line="240" w:lineRule="exact"/>
        <w:rPr>
          <w:rFonts w:ascii="Trebuchet MS" w:eastAsia="Trebuchet MS" w:hAnsi="Trebuchet MS" w:cs="Trebuchet MS"/>
          <w:sz w:val="24"/>
          <w:szCs w:val="24"/>
        </w:rPr>
      </w:pPr>
    </w:p>
    <w:p w14:paraId="5A3A9FDC" w14:textId="77777777" w:rsidR="00417512" w:rsidRDefault="00417512">
      <w:pPr>
        <w:spacing w:after="37" w:line="240" w:lineRule="exact"/>
        <w:rPr>
          <w:rFonts w:ascii="Trebuchet MS" w:eastAsia="Trebuchet MS" w:hAnsi="Trebuchet MS" w:cs="Trebuchet MS"/>
          <w:sz w:val="24"/>
          <w:szCs w:val="24"/>
        </w:rPr>
      </w:pPr>
    </w:p>
    <w:p w14:paraId="1613AA45" w14:textId="77777777" w:rsidR="00417512" w:rsidRDefault="00417512">
      <w:pPr>
        <w:sectPr w:rsidR="00417512">
          <w:footerReference w:type="default" r:id="rId8"/>
          <w:type w:val="continuous"/>
          <w:pgSz w:w="11906" w:h="16838"/>
          <w:pgMar w:top="703" w:right="850" w:bottom="645" w:left="1440" w:header="0" w:footer="0" w:gutter="0"/>
          <w:cols w:space="708"/>
        </w:sectPr>
      </w:pPr>
    </w:p>
    <w:p w14:paraId="0B77C966"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0D76079A"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040E659B" w14:textId="77777777" w:rsidR="00417512" w:rsidRPr="004630EB" w:rsidRDefault="00417512" w:rsidP="001C162E">
      <w:pPr>
        <w:spacing w:line="240" w:lineRule="exact"/>
        <w:rPr>
          <w:rFonts w:ascii="Trebuchet MS" w:eastAsia="Trebuchet MS" w:hAnsi="Trebuchet MS" w:cs="Trebuchet MS"/>
          <w:spacing w:val="-1"/>
          <w:sz w:val="18"/>
          <w:szCs w:val="18"/>
        </w:rPr>
      </w:pPr>
    </w:p>
    <w:p w14:paraId="375CA9CD"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78EAE3AD"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662D6B9E" w14:textId="77777777" w:rsidR="00417512" w:rsidRPr="004630EB" w:rsidRDefault="00417512" w:rsidP="001C162E">
      <w:pPr>
        <w:spacing w:line="240" w:lineRule="exact"/>
        <w:rPr>
          <w:rFonts w:ascii="Tahoma" w:eastAsia="Trebuchet MS" w:hAnsi="Tahoma" w:cs="Tahoma"/>
          <w:sz w:val="20"/>
          <w:szCs w:val="20"/>
        </w:rPr>
      </w:pPr>
    </w:p>
    <w:p w14:paraId="77866B54" w14:textId="77777777" w:rsidR="00417512" w:rsidRPr="004630EB" w:rsidRDefault="00417512" w:rsidP="001C162E">
      <w:pPr>
        <w:spacing w:after="12" w:line="140" w:lineRule="exact"/>
        <w:rPr>
          <w:rFonts w:ascii="Tahoma" w:eastAsia="Trebuchet MS" w:hAnsi="Tahoma" w:cs="Tahoma"/>
          <w:sz w:val="20"/>
          <w:szCs w:val="20"/>
        </w:rPr>
      </w:pPr>
    </w:p>
    <w:p w14:paraId="7AD07B09"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2B0CFC7C" w14:textId="77777777"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2C3EF066" w14:textId="77777777"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14:paraId="05993A3F" w14:textId="77777777" w:rsidR="00417512" w:rsidRPr="004630EB" w:rsidRDefault="00417512" w:rsidP="001C162E">
      <w:pPr>
        <w:spacing w:line="240" w:lineRule="exact"/>
        <w:rPr>
          <w:rFonts w:ascii="Tahoma" w:eastAsia="Trebuchet MS" w:hAnsi="Tahoma" w:cs="Tahoma"/>
          <w:sz w:val="18"/>
          <w:szCs w:val="18"/>
        </w:rPr>
      </w:pPr>
    </w:p>
    <w:p w14:paraId="625C3769" w14:textId="77777777" w:rsidR="00417512" w:rsidRPr="004630EB" w:rsidRDefault="00417512" w:rsidP="001C162E">
      <w:pPr>
        <w:spacing w:after="12" w:line="140" w:lineRule="exact"/>
        <w:rPr>
          <w:rFonts w:ascii="Tahoma" w:eastAsia="Trebuchet MS" w:hAnsi="Tahoma" w:cs="Tahoma"/>
          <w:sz w:val="18"/>
          <w:szCs w:val="18"/>
        </w:rPr>
      </w:pPr>
    </w:p>
    <w:p w14:paraId="06C69DA6" w14:textId="77777777"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0C9AAF5E" w14:textId="77777777" w:rsidR="00417512" w:rsidRPr="004630EB" w:rsidRDefault="00417512" w:rsidP="001C162E">
      <w:pPr>
        <w:spacing w:line="240" w:lineRule="exact"/>
        <w:rPr>
          <w:rFonts w:ascii="Tahoma" w:eastAsia="Trebuchet MS" w:hAnsi="Tahoma" w:cs="Tahoma"/>
          <w:sz w:val="18"/>
          <w:szCs w:val="18"/>
        </w:rPr>
      </w:pPr>
    </w:p>
    <w:p w14:paraId="25465642" w14:textId="77777777" w:rsidR="00417512" w:rsidRPr="004630EB" w:rsidRDefault="00417512" w:rsidP="001C162E">
      <w:pPr>
        <w:spacing w:after="13" w:line="140" w:lineRule="exact"/>
        <w:rPr>
          <w:rFonts w:ascii="Tahoma" w:eastAsia="Trebuchet MS" w:hAnsi="Tahoma" w:cs="Tahoma"/>
          <w:sz w:val="18"/>
          <w:szCs w:val="18"/>
        </w:rPr>
      </w:pPr>
    </w:p>
    <w:p w14:paraId="1667E2CB"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2A743DCB" w14:textId="77777777" w:rsidR="007D1FC8" w:rsidRDefault="007D1FC8">
      <w:pPr>
        <w:spacing w:line="240" w:lineRule="exact"/>
        <w:rPr>
          <w:sz w:val="24"/>
          <w:szCs w:val="24"/>
        </w:rPr>
      </w:pPr>
    </w:p>
    <w:p w14:paraId="4873697D" w14:textId="77777777" w:rsidR="007D1FC8" w:rsidRDefault="007D1FC8">
      <w:pPr>
        <w:spacing w:line="240" w:lineRule="exact"/>
        <w:rPr>
          <w:sz w:val="24"/>
          <w:szCs w:val="24"/>
        </w:rPr>
      </w:pPr>
    </w:p>
    <w:p w14:paraId="0EA2CAF6" w14:textId="77777777" w:rsidR="007D1FC8" w:rsidRDefault="007D1FC8">
      <w:pPr>
        <w:spacing w:line="240" w:lineRule="exact"/>
        <w:rPr>
          <w:sz w:val="24"/>
          <w:szCs w:val="24"/>
        </w:rPr>
      </w:pPr>
    </w:p>
    <w:p w14:paraId="1650FE16" w14:textId="77777777" w:rsidR="007D1FC8" w:rsidRDefault="007D1FC8">
      <w:pPr>
        <w:spacing w:line="240" w:lineRule="exact"/>
        <w:rPr>
          <w:sz w:val="24"/>
          <w:szCs w:val="24"/>
        </w:rPr>
      </w:pPr>
    </w:p>
    <w:p w14:paraId="3C3046BE" w14:textId="77777777" w:rsidR="00417512" w:rsidRDefault="00417512">
      <w:pPr>
        <w:spacing w:line="240" w:lineRule="exact"/>
        <w:rPr>
          <w:sz w:val="24"/>
          <w:szCs w:val="24"/>
        </w:rPr>
      </w:pPr>
    </w:p>
    <w:p w14:paraId="2316BC12" w14:textId="77777777" w:rsidR="00417512" w:rsidRDefault="00417512">
      <w:pPr>
        <w:spacing w:line="240" w:lineRule="exact"/>
        <w:rPr>
          <w:sz w:val="24"/>
          <w:szCs w:val="24"/>
        </w:rPr>
      </w:pPr>
    </w:p>
    <w:p w14:paraId="3A39B83C" w14:textId="77777777" w:rsidR="00417512" w:rsidRDefault="00417512">
      <w:pPr>
        <w:spacing w:line="240" w:lineRule="exact"/>
        <w:rPr>
          <w:sz w:val="24"/>
          <w:szCs w:val="24"/>
        </w:rPr>
      </w:pPr>
    </w:p>
    <w:p w14:paraId="535DAA64" w14:textId="77777777" w:rsidR="00417512" w:rsidRDefault="00417512">
      <w:pPr>
        <w:spacing w:line="240" w:lineRule="exact"/>
        <w:rPr>
          <w:sz w:val="24"/>
          <w:szCs w:val="24"/>
        </w:rPr>
      </w:pPr>
    </w:p>
    <w:p w14:paraId="4B5E9AF0" w14:textId="77777777" w:rsidR="00417512" w:rsidRDefault="00417512">
      <w:pPr>
        <w:spacing w:line="240" w:lineRule="exact"/>
        <w:rPr>
          <w:sz w:val="24"/>
          <w:szCs w:val="24"/>
        </w:rPr>
      </w:pPr>
    </w:p>
    <w:p w14:paraId="076AD683" w14:textId="77777777" w:rsidR="00417512" w:rsidRDefault="00417512">
      <w:pPr>
        <w:spacing w:line="240" w:lineRule="exact"/>
        <w:rPr>
          <w:sz w:val="24"/>
          <w:szCs w:val="24"/>
        </w:rPr>
      </w:pPr>
    </w:p>
    <w:p w14:paraId="28B41398"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6AB01459" w14:textId="77777777" w:rsidTr="004630EB">
        <w:tc>
          <w:tcPr>
            <w:tcW w:w="2689" w:type="dxa"/>
          </w:tcPr>
          <w:p w14:paraId="1F6063F2"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4FE6F775" w14:textId="77777777" w:rsidR="007D1FC8" w:rsidRPr="004630EB" w:rsidRDefault="007D1FC8">
            <w:pPr>
              <w:spacing w:line="240" w:lineRule="exact"/>
              <w:rPr>
                <w:rFonts w:ascii="Tahoma" w:hAnsi="Tahoma" w:cs="Tahoma"/>
                <w:sz w:val="20"/>
                <w:szCs w:val="20"/>
              </w:rPr>
            </w:pPr>
          </w:p>
        </w:tc>
      </w:tr>
      <w:tr w:rsidR="007D1FC8" w:rsidRPr="004630EB" w14:paraId="464CF5FD" w14:textId="77777777" w:rsidTr="004630EB">
        <w:tc>
          <w:tcPr>
            <w:tcW w:w="2689" w:type="dxa"/>
          </w:tcPr>
          <w:p w14:paraId="00099A2A"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0B6BEC17"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1185C4EC" w14:textId="77777777" w:rsidR="00417512" w:rsidRPr="004630EB" w:rsidRDefault="00417512">
      <w:pPr>
        <w:spacing w:line="240" w:lineRule="exact"/>
        <w:rPr>
          <w:rFonts w:ascii="Tahoma" w:hAnsi="Tahoma" w:cs="Tahoma"/>
          <w:sz w:val="24"/>
          <w:szCs w:val="24"/>
        </w:rPr>
      </w:pPr>
    </w:p>
    <w:p w14:paraId="53E0431C" w14:textId="77777777" w:rsidR="00417512" w:rsidRDefault="00417512">
      <w:pPr>
        <w:spacing w:line="240" w:lineRule="exact"/>
        <w:rPr>
          <w:sz w:val="24"/>
          <w:szCs w:val="24"/>
        </w:rPr>
      </w:pPr>
    </w:p>
    <w:p w14:paraId="5D7B7DE9" w14:textId="77777777" w:rsidR="00417512" w:rsidRDefault="00417512">
      <w:pPr>
        <w:spacing w:line="240" w:lineRule="exact"/>
        <w:rPr>
          <w:sz w:val="24"/>
          <w:szCs w:val="24"/>
        </w:rPr>
      </w:pPr>
    </w:p>
    <w:p w14:paraId="659A2D55" w14:textId="77777777" w:rsidR="00417512" w:rsidRDefault="00417512" w:rsidP="007D1FC8">
      <w:pPr>
        <w:widowControl w:val="0"/>
        <w:spacing w:line="237" w:lineRule="auto"/>
        <w:ind w:right="1701"/>
        <w:rPr>
          <w:rFonts w:ascii="Arial" w:eastAsia="Arial" w:hAnsi="Arial" w:cs="Arial"/>
          <w:color w:val="000000"/>
          <w:sz w:val="15"/>
          <w:szCs w:val="15"/>
        </w:rPr>
      </w:pPr>
    </w:p>
    <w:p w14:paraId="66C9FFFA" w14:textId="77777777" w:rsidR="00417512" w:rsidRDefault="00417512">
      <w:pPr>
        <w:spacing w:line="240" w:lineRule="exact"/>
        <w:rPr>
          <w:rFonts w:ascii="Arial" w:eastAsia="Arial" w:hAnsi="Arial" w:cs="Arial"/>
          <w:sz w:val="24"/>
          <w:szCs w:val="24"/>
        </w:rPr>
      </w:pPr>
    </w:p>
    <w:p w14:paraId="6E6DFB73" w14:textId="77777777" w:rsidR="00417512" w:rsidRDefault="00417512">
      <w:pPr>
        <w:spacing w:line="240" w:lineRule="exact"/>
        <w:rPr>
          <w:rFonts w:ascii="Arial" w:eastAsia="Arial" w:hAnsi="Arial" w:cs="Arial"/>
          <w:sz w:val="24"/>
          <w:szCs w:val="24"/>
        </w:rPr>
      </w:pPr>
    </w:p>
    <w:p w14:paraId="0C545E9F" w14:textId="77777777" w:rsidR="00417512" w:rsidRDefault="00417512">
      <w:pPr>
        <w:spacing w:after="12" w:line="140" w:lineRule="exact"/>
        <w:rPr>
          <w:rFonts w:ascii="Arial" w:eastAsia="Arial" w:hAnsi="Arial" w:cs="Arial"/>
          <w:sz w:val="14"/>
          <w:szCs w:val="14"/>
        </w:rPr>
      </w:pPr>
    </w:p>
    <w:p w14:paraId="1BBEA659"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7C005ABA" w14:textId="77777777"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14:anchorId="63B20C4F" wp14:editId="408F2ACF">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14:anchorId="4F6A278E" wp14:editId="367C630E">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14:paraId="34A58CD4" w14:textId="77777777" w:rsidR="00417512" w:rsidRDefault="00417512">
      <w:pPr>
        <w:spacing w:line="240" w:lineRule="exact"/>
        <w:rPr>
          <w:sz w:val="24"/>
          <w:szCs w:val="24"/>
        </w:rPr>
      </w:pPr>
    </w:p>
    <w:p w14:paraId="4E187336" w14:textId="77777777"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14:paraId="1B08C26D" w14:textId="77777777" w:rsidR="00A34DDB" w:rsidRDefault="00A34DDB">
      <w:pPr>
        <w:spacing w:after="32" w:line="240" w:lineRule="exact"/>
        <w:rPr>
          <w:rFonts w:ascii="Tahoma" w:hAnsi="Tahoma" w:cs="Tahoma"/>
          <w:b/>
          <w:sz w:val="24"/>
          <w:szCs w:val="24"/>
        </w:rPr>
      </w:pPr>
    </w:p>
    <w:p w14:paraId="3A1780FA" w14:textId="77777777"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14:paraId="32BBC532" w14:textId="77777777" w:rsidR="00A34DDB" w:rsidRDefault="00A34DDB">
      <w:pPr>
        <w:spacing w:after="32" w:line="240" w:lineRule="exact"/>
        <w:rPr>
          <w:rFonts w:ascii="Tahoma" w:hAnsi="Tahoma" w:cs="Tahoma"/>
          <w:b/>
          <w:sz w:val="24"/>
          <w:szCs w:val="24"/>
        </w:rPr>
      </w:pPr>
    </w:p>
    <w:p w14:paraId="6888E8DA" w14:textId="77777777"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14:paraId="6759DD4B" w14:textId="77777777"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14:paraId="7D8B67E0" w14:textId="77777777"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14:paraId="681CF036" w14:textId="77777777"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14:paraId="393840ED" w14:textId="77777777" w:rsidR="009256A8" w:rsidRDefault="009256A8" w:rsidP="009256A8">
      <w:pPr>
        <w:spacing w:line="360" w:lineRule="auto"/>
        <w:jc w:val="both"/>
        <w:rPr>
          <w:rFonts w:ascii="Tahoma" w:hAnsi="Tahoma" w:cs="Tahoma"/>
          <w:sz w:val="24"/>
          <w:szCs w:val="24"/>
        </w:rPr>
      </w:pPr>
      <w:r w:rsidRPr="009256A8">
        <w:rPr>
          <w:rFonts w:ascii="Tahoma" w:hAnsi="Tahoma" w:cs="Tahoma"/>
          <w:sz w:val="24"/>
          <w:szCs w:val="24"/>
        </w:rPr>
        <w:t>Mother Teresa Catholic Academy Trust</w:t>
      </w:r>
      <w:r>
        <w:rPr>
          <w:rFonts w:ascii="Tahoma" w:hAnsi="Tahoma" w:cs="Tahoma"/>
          <w:color w:val="FF0000"/>
          <w:sz w:val="24"/>
          <w:szCs w:val="24"/>
        </w:rPr>
        <w:t xml:space="preserve"> </w:t>
      </w:r>
      <w:r w:rsidRPr="009256A8">
        <w:rPr>
          <w:rFonts w:ascii="Tahoma" w:hAnsi="Tahoma" w:cs="Tahoma"/>
          <w:sz w:val="24"/>
          <w:szCs w:val="24"/>
        </w:rPr>
        <w:t xml:space="preserve">values the abilities and achievements of </w:t>
      </w:r>
      <w:r w:rsidRPr="009256A8">
        <w:rPr>
          <w:rFonts w:ascii="Tahoma" w:hAnsi="Tahoma" w:cs="Tahoma"/>
          <w:b/>
          <w:bCs/>
          <w:sz w:val="24"/>
          <w:szCs w:val="24"/>
        </w:rPr>
        <w:t>all</w:t>
      </w:r>
      <w:r w:rsidRPr="009256A8">
        <w:rPr>
          <w:rFonts w:ascii="Tahoma" w:hAnsi="Tahoma" w:cs="Tahoma"/>
          <w:sz w:val="24"/>
          <w:szCs w:val="24"/>
        </w:rPr>
        <w:t xml:space="preserve"> pupils</w:t>
      </w:r>
      <w:r>
        <w:rPr>
          <w:rFonts w:ascii="Tahoma" w:hAnsi="Tahoma" w:cs="Tahoma"/>
          <w:sz w:val="24"/>
          <w:szCs w:val="24"/>
        </w:rPr>
        <w:t xml:space="preserve"> who attend Trust schools</w:t>
      </w:r>
      <w:r w:rsidRPr="009256A8">
        <w:rPr>
          <w:rFonts w:ascii="Tahoma" w:hAnsi="Tahoma" w:cs="Tahoma"/>
          <w:sz w:val="24"/>
          <w:szCs w:val="24"/>
        </w:rPr>
        <w:t xml:space="preserve">, and is committed to providing an inclusive environment where </w:t>
      </w:r>
      <w:r w:rsidRPr="009256A8">
        <w:rPr>
          <w:rFonts w:ascii="Tahoma" w:hAnsi="Tahoma" w:cs="Tahoma"/>
          <w:b/>
          <w:sz w:val="24"/>
          <w:szCs w:val="24"/>
        </w:rPr>
        <w:t>all</w:t>
      </w:r>
      <w:r w:rsidRPr="009256A8">
        <w:rPr>
          <w:rFonts w:ascii="Tahoma" w:hAnsi="Tahoma" w:cs="Tahoma"/>
          <w:sz w:val="24"/>
          <w:szCs w:val="24"/>
        </w:rPr>
        <w:t xml:space="preserve"> pupils have the chance to thrive and meet their full potential.</w:t>
      </w:r>
      <w:r>
        <w:rPr>
          <w:rFonts w:ascii="Tahoma" w:hAnsi="Tahoma" w:cs="Tahoma"/>
          <w:sz w:val="24"/>
          <w:szCs w:val="24"/>
        </w:rPr>
        <w:t xml:space="preserve"> This reflects the Trust vision and our Catholic ethos.</w:t>
      </w:r>
    </w:p>
    <w:p w14:paraId="3E1FA0DC" w14:textId="77777777" w:rsidR="009256A8" w:rsidRDefault="009256A8" w:rsidP="009256A8">
      <w:pPr>
        <w:spacing w:line="360" w:lineRule="auto"/>
        <w:jc w:val="both"/>
        <w:rPr>
          <w:rFonts w:ascii="Tahoma" w:hAnsi="Tahoma" w:cs="Tahoma"/>
          <w:sz w:val="24"/>
          <w:szCs w:val="24"/>
        </w:rPr>
      </w:pPr>
    </w:p>
    <w:p w14:paraId="5E6AECD0" w14:textId="77777777" w:rsidR="009256A8" w:rsidRPr="009256A8" w:rsidRDefault="009256A8" w:rsidP="009256A8">
      <w:pPr>
        <w:spacing w:line="360" w:lineRule="auto"/>
        <w:jc w:val="both"/>
        <w:rPr>
          <w:rFonts w:ascii="Tahoma" w:hAnsi="Tahoma" w:cs="Tahoma"/>
          <w:b/>
          <w:bCs/>
          <w:color w:val="002060"/>
          <w:sz w:val="24"/>
          <w:szCs w:val="24"/>
        </w:rPr>
      </w:pPr>
      <w:r w:rsidRPr="009256A8">
        <w:rPr>
          <w:rFonts w:ascii="Tahoma" w:hAnsi="Tahoma" w:cs="Tahoma"/>
          <w:b/>
          <w:bCs/>
          <w:color w:val="002060"/>
          <w:sz w:val="24"/>
          <w:szCs w:val="24"/>
        </w:rPr>
        <w:t>AIMS</w:t>
      </w:r>
    </w:p>
    <w:p w14:paraId="470BE00C" w14:textId="77777777" w:rsidR="009256A8" w:rsidRPr="009256A8" w:rsidRDefault="009256A8" w:rsidP="009256A8">
      <w:pPr>
        <w:spacing w:line="360" w:lineRule="auto"/>
        <w:jc w:val="both"/>
        <w:rPr>
          <w:rFonts w:ascii="Tahoma" w:hAnsi="Tahoma" w:cs="Tahoma"/>
          <w:sz w:val="24"/>
          <w:szCs w:val="24"/>
        </w:rPr>
      </w:pPr>
      <w:r>
        <w:rPr>
          <w:rFonts w:ascii="Tahoma" w:hAnsi="Tahoma" w:cs="Tahoma"/>
          <w:sz w:val="24"/>
          <w:szCs w:val="24"/>
        </w:rPr>
        <w:t xml:space="preserve">The Trusts approach to </w:t>
      </w:r>
      <w:r w:rsidRPr="009256A8">
        <w:rPr>
          <w:rFonts w:ascii="Tahoma" w:hAnsi="Tahoma" w:cs="Tahoma"/>
          <w:sz w:val="24"/>
          <w:szCs w:val="24"/>
        </w:rPr>
        <w:t>special educational needs and disabilities aims to:</w:t>
      </w:r>
    </w:p>
    <w:p w14:paraId="2D9F0932" w14:textId="068C8726" w:rsidR="009256A8" w:rsidRDefault="009256A8" w:rsidP="004357D0">
      <w:pPr>
        <w:pStyle w:val="ListParagraph"/>
        <w:numPr>
          <w:ilvl w:val="0"/>
          <w:numId w:val="9"/>
        </w:numPr>
        <w:spacing w:after="160" w:line="360" w:lineRule="auto"/>
        <w:jc w:val="both"/>
        <w:rPr>
          <w:rFonts w:ascii="Tahoma" w:hAnsi="Tahoma" w:cs="Tahoma"/>
        </w:rPr>
      </w:pPr>
      <w:r w:rsidRPr="004357D0">
        <w:rPr>
          <w:rFonts w:ascii="Tahoma" w:hAnsi="Tahoma" w:cs="Tahoma"/>
        </w:rPr>
        <w:t xml:space="preserve">Make sure </w:t>
      </w:r>
      <w:r w:rsidR="00387642" w:rsidRPr="004357D0">
        <w:rPr>
          <w:rFonts w:ascii="Tahoma" w:hAnsi="Tahoma" w:cs="Tahoma"/>
        </w:rPr>
        <w:t>Trust</w:t>
      </w:r>
      <w:r w:rsidRPr="004357D0">
        <w:rPr>
          <w:rFonts w:ascii="Tahoma" w:hAnsi="Tahoma" w:cs="Tahoma"/>
        </w:rPr>
        <w:t xml:space="preserve"> schools fully implement national legislation and guidance regarding pupils with SEND</w:t>
      </w:r>
      <w:r w:rsidR="00387642" w:rsidRPr="004357D0">
        <w:rPr>
          <w:rFonts w:ascii="Tahoma" w:hAnsi="Tahoma" w:cs="Tahoma"/>
        </w:rPr>
        <w:t xml:space="preserve"> and disability</w:t>
      </w:r>
      <w:r w:rsidR="004357D0" w:rsidRPr="004357D0">
        <w:rPr>
          <w:rFonts w:ascii="Tahoma" w:hAnsi="Tahoma" w:cs="Tahoma"/>
        </w:rPr>
        <w:t>.</w:t>
      </w:r>
    </w:p>
    <w:p w14:paraId="17BC380C" w14:textId="1A466D2C" w:rsidR="004357D0" w:rsidRPr="00E55C35" w:rsidRDefault="004357D0" w:rsidP="004357D0">
      <w:pPr>
        <w:pStyle w:val="ListParagraph"/>
        <w:numPr>
          <w:ilvl w:val="0"/>
          <w:numId w:val="9"/>
        </w:numPr>
        <w:spacing w:after="160" w:line="360" w:lineRule="auto"/>
        <w:jc w:val="both"/>
        <w:rPr>
          <w:rFonts w:ascii="Tahoma" w:hAnsi="Tahoma" w:cs="Tahoma"/>
        </w:rPr>
      </w:pPr>
      <w:r w:rsidRPr="00E55C35">
        <w:rPr>
          <w:rFonts w:ascii="Tahoma" w:hAnsi="Tahoma" w:cs="Tahoma"/>
        </w:rPr>
        <w:t>Provide an environment and framework in which the Trust schools can collaborate to achieve a joined-up approach for SEND</w:t>
      </w:r>
    </w:p>
    <w:p w14:paraId="47B4381D" w14:textId="5B9F31D0" w:rsidR="004357D0" w:rsidRPr="00E55C35" w:rsidRDefault="004357D0" w:rsidP="00387642">
      <w:pPr>
        <w:pStyle w:val="ListParagraph"/>
        <w:numPr>
          <w:ilvl w:val="0"/>
          <w:numId w:val="9"/>
        </w:numPr>
        <w:spacing w:after="160" w:line="360" w:lineRule="auto"/>
        <w:jc w:val="both"/>
        <w:rPr>
          <w:rFonts w:ascii="Tahoma" w:hAnsi="Tahoma" w:cs="Tahoma"/>
        </w:rPr>
      </w:pPr>
      <w:r w:rsidRPr="00E55C35">
        <w:rPr>
          <w:rFonts w:ascii="Tahoma" w:hAnsi="Tahoma" w:cs="Tahoma"/>
        </w:rPr>
        <w:t>Develop and maintain a proactive relationship with parents and carers, and relevant authorities and services</w:t>
      </w:r>
    </w:p>
    <w:p w14:paraId="49309F07" w14:textId="77777777" w:rsidR="009256A8" w:rsidRPr="009256A8" w:rsidRDefault="009256A8" w:rsidP="00387642">
      <w:pPr>
        <w:spacing w:after="160" w:line="360" w:lineRule="auto"/>
        <w:contextualSpacing/>
        <w:jc w:val="both"/>
        <w:rPr>
          <w:rFonts w:ascii="Tahoma" w:eastAsia="Times New Roman" w:hAnsi="Tahoma" w:cs="Tahoma"/>
          <w:sz w:val="24"/>
          <w:szCs w:val="24"/>
        </w:rPr>
      </w:pPr>
      <w:r>
        <w:rPr>
          <w:rFonts w:ascii="Tahoma" w:eastAsia="Times New Roman" w:hAnsi="Tahoma" w:cs="Tahoma"/>
          <w:sz w:val="24"/>
          <w:szCs w:val="24"/>
        </w:rPr>
        <w:t>For each school to set</w:t>
      </w:r>
      <w:r w:rsidRPr="009256A8">
        <w:rPr>
          <w:rFonts w:ascii="Tahoma" w:eastAsia="Times New Roman" w:hAnsi="Tahoma" w:cs="Tahoma"/>
          <w:sz w:val="24"/>
          <w:szCs w:val="24"/>
        </w:rPr>
        <w:t xml:space="preserve"> out how </w:t>
      </w:r>
      <w:r>
        <w:rPr>
          <w:rFonts w:ascii="Tahoma" w:eastAsia="Times New Roman" w:hAnsi="Tahoma" w:cs="Tahoma"/>
          <w:sz w:val="24"/>
          <w:szCs w:val="24"/>
        </w:rPr>
        <w:t>they</w:t>
      </w:r>
      <w:r w:rsidRPr="009256A8">
        <w:rPr>
          <w:rFonts w:ascii="Tahoma" w:eastAsia="Times New Roman" w:hAnsi="Tahoma" w:cs="Tahoma"/>
          <w:sz w:val="24"/>
          <w:szCs w:val="24"/>
        </w:rPr>
        <w:t xml:space="preserve"> will:</w:t>
      </w:r>
    </w:p>
    <w:p w14:paraId="69519D8B"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5"/>
        </w:rPr>
        <w:t xml:space="preserve"> </w:t>
      </w:r>
      <w:r w:rsidRPr="00387642">
        <w:rPr>
          <w:rFonts w:ascii="Tahoma" w:hAnsi="Tahoma" w:cs="Tahoma"/>
        </w:rPr>
        <w:t>that</w:t>
      </w:r>
      <w:r w:rsidRPr="00387642">
        <w:rPr>
          <w:rFonts w:ascii="Tahoma" w:hAnsi="Tahoma" w:cs="Tahoma"/>
          <w:spacing w:val="-2"/>
        </w:rPr>
        <w:t xml:space="preserve"> </w:t>
      </w:r>
      <w:r w:rsidRPr="00387642">
        <w:rPr>
          <w:rFonts w:ascii="Tahoma" w:hAnsi="Tahoma" w:cs="Tahoma"/>
        </w:rPr>
        <w:t>all</w:t>
      </w:r>
      <w:r w:rsidRPr="00387642">
        <w:rPr>
          <w:rFonts w:ascii="Tahoma" w:hAnsi="Tahoma" w:cs="Tahoma"/>
          <w:spacing w:val="-5"/>
        </w:rPr>
        <w:t xml:space="preserve"> </w:t>
      </w:r>
      <w:r w:rsidRPr="00387642">
        <w:rPr>
          <w:rFonts w:ascii="Tahoma" w:hAnsi="Tahoma" w:cs="Tahoma"/>
        </w:rPr>
        <w:t>pupils</w:t>
      </w:r>
      <w:r w:rsidRPr="00387642">
        <w:rPr>
          <w:rFonts w:ascii="Tahoma" w:hAnsi="Tahoma" w:cs="Tahoma"/>
          <w:spacing w:val="-5"/>
        </w:rPr>
        <w:t xml:space="preserve"> </w:t>
      </w:r>
      <w:r w:rsidRPr="00387642">
        <w:rPr>
          <w:rFonts w:ascii="Tahoma" w:hAnsi="Tahoma" w:cs="Tahoma"/>
        </w:rPr>
        <w:t>have</w:t>
      </w:r>
      <w:r w:rsidRPr="00387642">
        <w:rPr>
          <w:rFonts w:ascii="Tahoma" w:hAnsi="Tahoma" w:cs="Tahoma"/>
          <w:spacing w:val="-3"/>
        </w:rPr>
        <w:t xml:space="preserve"> </w:t>
      </w:r>
      <w:r w:rsidRPr="00387642">
        <w:rPr>
          <w:rFonts w:ascii="Tahoma" w:hAnsi="Tahoma" w:cs="Tahoma"/>
        </w:rPr>
        <w:t>access</w:t>
      </w:r>
      <w:r w:rsidRPr="00387642">
        <w:rPr>
          <w:rFonts w:ascii="Tahoma" w:hAnsi="Tahoma" w:cs="Tahoma"/>
          <w:spacing w:val="-3"/>
        </w:rPr>
        <w:t xml:space="preserve"> </w:t>
      </w:r>
      <w:r w:rsidRPr="00387642">
        <w:rPr>
          <w:rFonts w:ascii="Tahoma" w:hAnsi="Tahoma" w:cs="Tahoma"/>
        </w:rPr>
        <w:t>to</w:t>
      </w:r>
      <w:r w:rsidRPr="00387642">
        <w:rPr>
          <w:rFonts w:ascii="Tahoma" w:hAnsi="Tahoma" w:cs="Tahoma"/>
          <w:spacing w:val="-2"/>
        </w:rPr>
        <w:t xml:space="preserve"> </w:t>
      </w:r>
      <w:r w:rsidRPr="00387642">
        <w:rPr>
          <w:rFonts w:ascii="Tahoma" w:hAnsi="Tahoma" w:cs="Tahoma"/>
        </w:rPr>
        <w:t>a</w:t>
      </w:r>
      <w:r w:rsidRPr="00387642">
        <w:rPr>
          <w:rFonts w:ascii="Tahoma" w:hAnsi="Tahoma" w:cs="Tahoma"/>
          <w:spacing w:val="-3"/>
        </w:rPr>
        <w:t xml:space="preserve"> </w:t>
      </w:r>
      <w:r w:rsidRPr="00387642">
        <w:rPr>
          <w:rFonts w:ascii="Tahoma" w:hAnsi="Tahoma" w:cs="Tahoma"/>
        </w:rPr>
        <w:t>broad</w:t>
      </w:r>
      <w:r w:rsidRPr="00387642">
        <w:rPr>
          <w:rFonts w:ascii="Tahoma" w:hAnsi="Tahoma" w:cs="Tahoma"/>
          <w:spacing w:val="-2"/>
        </w:rPr>
        <w:t xml:space="preserve"> </w:t>
      </w:r>
      <w:r w:rsidRPr="00387642">
        <w:rPr>
          <w:rFonts w:ascii="Tahoma" w:hAnsi="Tahoma" w:cs="Tahoma"/>
        </w:rPr>
        <w:t>and</w:t>
      </w:r>
      <w:r w:rsidRPr="00387642">
        <w:rPr>
          <w:rFonts w:ascii="Tahoma" w:hAnsi="Tahoma" w:cs="Tahoma"/>
          <w:spacing w:val="-2"/>
        </w:rPr>
        <w:t xml:space="preserve"> </w:t>
      </w:r>
      <w:r w:rsidRPr="00387642">
        <w:rPr>
          <w:rFonts w:ascii="Tahoma" w:hAnsi="Tahoma" w:cs="Tahoma"/>
        </w:rPr>
        <w:t>balanced</w:t>
      </w:r>
      <w:r w:rsidRPr="00387642">
        <w:rPr>
          <w:rFonts w:ascii="Tahoma" w:hAnsi="Tahoma" w:cs="Tahoma"/>
          <w:spacing w:val="-1"/>
        </w:rPr>
        <w:t xml:space="preserve"> </w:t>
      </w:r>
      <w:r w:rsidRPr="00387642">
        <w:rPr>
          <w:rFonts w:ascii="Tahoma" w:hAnsi="Tahoma" w:cs="Tahoma"/>
          <w:spacing w:val="-2"/>
        </w:rPr>
        <w:t>curriculum</w:t>
      </w:r>
    </w:p>
    <w:p w14:paraId="7B15BAB4"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Identify</w:t>
      </w:r>
      <w:r w:rsidRPr="00387642">
        <w:rPr>
          <w:rFonts w:ascii="Tahoma" w:hAnsi="Tahoma" w:cs="Tahoma"/>
          <w:spacing w:val="-3"/>
        </w:rPr>
        <w:t xml:space="preserve"> </w:t>
      </w:r>
      <w:r w:rsidRPr="00387642">
        <w:rPr>
          <w:rFonts w:ascii="Tahoma" w:hAnsi="Tahoma" w:cs="Tahoma"/>
        </w:rPr>
        <w:t>pupils</w:t>
      </w:r>
      <w:r w:rsidRPr="00387642">
        <w:rPr>
          <w:rFonts w:ascii="Tahoma" w:hAnsi="Tahoma" w:cs="Tahoma"/>
          <w:spacing w:val="-3"/>
        </w:rPr>
        <w:t xml:space="preserve"> </w:t>
      </w:r>
      <w:r w:rsidRPr="00387642">
        <w:rPr>
          <w:rFonts w:ascii="Tahoma" w:hAnsi="Tahoma" w:cs="Tahoma"/>
        </w:rPr>
        <w:t>requiring</w:t>
      </w:r>
      <w:r w:rsidRPr="00387642">
        <w:rPr>
          <w:rFonts w:ascii="Tahoma" w:hAnsi="Tahoma" w:cs="Tahoma"/>
          <w:spacing w:val="-3"/>
        </w:rPr>
        <w:t xml:space="preserve"> </w:t>
      </w:r>
      <w:r w:rsidRPr="00387642">
        <w:rPr>
          <w:rFonts w:ascii="Tahoma" w:hAnsi="Tahoma" w:cs="Tahoma"/>
        </w:rPr>
        <w:t>SEND</w:t>
      </w:r>
      <w:r w:rsidRPr="00387642">
        <w:rPr>
          <w:rFonts w:ascii="Tahoma" w:hAnsi="Tahoma" w:cs="Tahoma"/>
          <w:spacing w:val="-4"/>
        </w:rPr>
        <w:t xml:space="preserve"> </w:t>
      </w:r>
      <w:r w:rsidRPr="00387642">
        <w:rPr>
          <w:rFonts w:ascii="Tahoma" w:hAnsi="Tahoma" w:cs="Tahoma"/>
        </w:rPr>
        <w:t>provision</w:t>
      </w:r>
      <w:r w:rsidRPr="00387642">
        <w:rPr>
          <w:rFonts w:ascii="Tahoma" w:hAnsi="Tahoma" w:cs="Tahoma"/>
          <w:spacing w:val="-7"/>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rPr>
        <w:t>early</w:t>
      </w:r>
      <w:r w:rsidRPr="00387642">
        <w:rPr>
          <w:rFonts w:ascii="Tahoma" w:hAnsi="Tahoma" w:cs="Tahoma"/>
          <w:spacing w:val="-4"/>
        </w:rPr>
        <w:t xml:space="preserve"> </w:t>
      </w:r>
      <w:r w:rsidRPr="00387642">
        <w:rPr>
          <w:rFonts w:ascii="Tahoma" w:hAnsi="Tahoma" w:cs="Tahoma"/>
        </w:rPr>
        <w:t>as</w:t>
      </w:r>
      <w:r w:rsidRPr="00387642">
        <w:rPr>
          <w:rFonts w:ascii="Tahoma" w:hAnsi="Tahoma" w:cs="Tahoma"/>
          <w:spacing w:val="-3"/>
        </w:rPr>
        <w:t xml:space="preserve"> </w:t>
      </w:r>
      <w:r w:rsidRPr="00387642">
        <w:rPr>
          <w:rFonts w:ascii="Tahoma" w:hAnsi="Tahoma" w:cs="Tahoma"/>
          <w:spacing w:val="-2"/>
        </w:rPr>
        <w:t>possible</w:t>
      </w:r>
    </w:p>
    <w:p w14:paraId="0BA88A19"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18"/>
        </w:rPr>
        <w:t xml:space="preserve"> </w:t>
      </w:r>
      <w:r w:rsidRPr="00387642">
        <w:rPr>
          <w:rFonts w:ascii="Tahoma" w:hAnsi="Tahoma" w:cs="Tahoma"/>
        </w:rPr>
        <w:t>that</w:t>
      </w:r>
      <w:r w:rsidRPr="00387642">
        <w:rPr>
          <w:rFonts w:ascii="Tahoma" w:hAnsi="Tahoma" w:cs="Tahoma"/>
          <w:spacing w:val="-17"/>
        </w:rPr>
        <w:t xml:space="preserve"> </w:t>
      </w:r>
      <w:r w:rsidRPr="00387642">
        <w:rPr>
          <w:rFonts w:ascii="Tahoma" w:hAnsi="Tahoma" w:cs="Tahoma"/>
        </w:rPr>
        <w:t>pupils</w:t>
      </w:r>
      <w:r w:rsidRPr="00387642">
        <w:rPr>
          <w:rFonts w:ascii="Tahoma" w:hAnsi="Tahoma" w:cs="Tahoma"/>
          <w:spacing w:val="-17"/>
        </w:rPr>
        <w:t xml:space="preserve"> </w:t>
      </w:r>
      <w:r w:rsidRPr="00387642">
        <w:rPr>
          <w:rFonts w:ascii="Tahoma" w:hAnsi="Tahoma" w:cs="Tahoma"/>
        </w:rPr>
        <w:t>with</w:t>
      </w:r>
      <w:r w:rsidRPr="00387642">
        <w:rPr>
          <w:rFonts w:ascii="Tahoma" w:hAnsi="Tahoma" w:cs="Tahoma"/>
          <w:spacing w:val="-17"/>
        </w:rPr>
        <w:t xml:space="preserve"> </w:t>
      </w:r>
      <w:r w:rsidRPr="00387642">
        <w:rPr>
          <w:rFonts w:ascii="Tahoma" w:hAnsi="Tahoma" w:cs="Tahoma"/>
        </w:rPr>
        <w:t>special</w:t>
      </w:r>
      <w:r w:rsidRPr="00387642">
        <w:rPr>
          <w:rFonts w:ascii="Tahoma" w:hAnsi="Tahoma" w:cs="Tahoma"/>
          <w:spacing w:val="-17"/>
        </w:rPr>
        <w:t xml:space="preserve"> </w:t>
      </w:r>
      <w:r w:rsidRPr="00387642">
        <w:rPr>
          <w:rFonts w:ascii="Tahoma" w:hAnsi="Tahoma" w:cs="Tahoma"/>
        </w:rPr>
        <w:t>educational</w:t>
      </w:r>
      <w:r w:rsidRPr="00387642">
        <w:rPr>
          <w:rFonts w:ascii="Tahoma" w:hAnsi="Tahoma" w:cs="Tahoma"/>
          <w:spacing w:val="-18"/>
        </w:rPr>
        <w:t xml:space="preserve"> </w:t>
      </w:r>
      <w:r w:rsidRPr="00387642">
        <w:rPr>
          <w:rFonts w:ascii="Tahoma" w:hAnsi="Tahoma" w:cs="Tahoma"/>
        </w:rPr>
        <w:t>needs</w:t>
      </w:r>
      <w:r w:rsidRPr="00387642">
        <w:rPr>
          <w:rFonts w:ascii="Tahoma" w:hAnsi="Tahoma" w:cs="Tahoma"/>
          <w:spacing w:val="-17"/>
        </w:rPr>
        <w:t xml:space="preserve"> </w:t>
      </w:r>
      <w:r w:rsidRPr="00387642">
        <w:rPr>
          <w:rFonts w:ascii="Tahoma" w:hAnsi="Tahoma" w:cs="Tahoma"/>
        </w:rPr>
        <w:t>or</w:t>
      </w:r>
      <w:r w:rsidRPr="00387642">
        <w:rPr>
          <w:rFonts w:ascii="Tahoma" w:hAnsi="Tahoma" w:cs="Tahoma"/>
          <w:spacing w:val="-17"/>
        </w:rPr>
        <w:t xml:space="preserve"> </w:t>
      </w:r>
      <w:r w:rsidRPr="00387642">
        <w:rPr>
          <w:rFonts w:ascii="Tahoma" w:hAnsi="Tahoma" w:cs="Tahoma"/>
        </w:rPr>
        <w:t>disability</w:t>
      </w:r>
      <w:r w:rsidRPr="00387642">
        <w:rPr>
          <w:rFonts w:ascii="Tahoma" w:hAnsi="Tahoma" w:cs="Tahoma"/>
          <w:spacing w:val="-17"/>
        </w:rPr>
        <w:t xml:space="preserve"> </w:t>
      </w:r>
      <w:r w:rsidRPr="00387642">
        <w:rPr>
          <w:rFonts w:ascii="Tahoma" w:hAnsi="Tahoma" w:cs="Tahoma"/>
        </w:rPr>
        <w:t>take</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8"/>
        </w:rPr>
        <w:t xml:space="preserve"> </w:t>
      </w:r>
      <w:r w:rsidRPr="00387642">
        <w:rPr>
          <w:rFonts w:ascii="Tahoma" w:hAnsi="Tahoma" w:cs="Tahoma"/>
        </w:rPr>
        <w:t>full</w:t>
      </w:r>
      <w:r w:rsidRPr="00387642">
        <w:rPr>
          <w:rFonts w:ascii="Tahoma" w:hAnsi="Tahoma" w:cs="Tahoma"/>
          <w:spacing w:val="-19"/>
        </w:rPr>
        <w:t xml:space="preserve"> </w:t>
      </w:r>
      <w:r w:rsidRPr="00387642">
        <w:rPr>
          <w:rFonts w:ascii="Tahoma" w:hAnsi="Tahoma" w:cs="Tahoma"/>
        </w:rPr>
        <w:t>a</w:t>
      </w:r>
      <w:r w:rsidRPr="00387642">
        <w:rPr>
          <w:rFonts w:ascii="Tahoma" w:hAnsi="Tahoma" w:cs="Tahoma"/>
          <w:spacing w:val="-17"/>
        </w:rPr>
        <w:t xml:space="preserve"> </w:t>
      </w:r>
      <w:r w:rsidRPr="00387642">
        <w:rPr>
          <w:rFonts w:ascii="Tahoma" w:hAnsi="Tahoma" w:cs="Tahoma"/>
        </w:rPr>
        <w:t>part</w:t>
      </w:r>
      <w:r w:rsidRPr="00387642">
        <w:rPr>
          <w:rFonts w:ascii="Tahoma" w:hAnsi="Tahoma" w:cs="Tahoma"/>
          <w:spacing w:val="-17"/>
        </w:rPr>
        <w:t xml:space="preserve"> </w:t>
      </w:r>
      <w:r w:rsidRPr="00387642">
        <w:rPr>
          <w:rFonts w:ascii="Tahoma" w:hAnsi="Tahoma" w:cs="Tahoma"/>
        </w:rPr>
        <w:t>as</w:t>
      </w:r>
      <w:r w:rsidRPr="00387642">
        <w:rPr>
          <w:rFonts w:ascii="Tahoma" w:hAnsi="Tahoma" w:cs="Tahoma"/>
          <w:spacing w:val="-17"/>
        </w:rPr>
        <w:t xml:space="preserve"> </w:t>
      </w:r>
      <w:r w:rsidRPr="00387642">
        <w:rPr>
          <w:rFonts w:ascii="Tahoma" w:hAnsi="Tahoma" w:cs="Tahoma"/>
        </w:rPr>
        <w:t>possible in all school activities</w:t>
      </w:r>
    </w:p>
    <w:p w14:paraId="5BC69A8D"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 that parents of pupils with SEND are kept fully informed of their child’s progress and attainment and are welcomed as active partners in their child’s education</w:t>
      </w:r>
    </w:p>
    <w:p w14:paraId="6D23F946"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rPr>
        <w:t>Ensure</w:t>
      </w:r>
      <w:r w:rsidRPr="00387642">
        <w:rPr>
          <w:rFonts w:ascii="Tahoma" w:hAnsi="Tahoma" w:cs="Tahoma"/>
          <w:spacing w:val="-6"/>
        </w:rPr>
        <w:t xml:space="preserve"> </w:t>
      </w:r>
      <w:r w:rsidRPr="00387642">
        <w:rPr>
          <w:rFonts w:ascii="Tahoma" w:hAnsi="Tahoma" w:cs="Tahoma"/>
        </w:rPr>
        <w:t>that</w:t>
      </w:r>
      <w:r w:rsidRPr="00387642">
        <w:rPr>
          <w:rFonts w:ascii="Tahoma" w:hAnsi="Tahoma" w:cs="Tahoma"/>
          <w:spacing w:val="-4"/>
        </w:rPr>
        <w:t xml:space="preserve"> </w:t>
      </w:r>
      <w:r w:rsidRPr="00387642">
        <w:rPr>
          <w:rFonts w:ascii="Tahoma" w:hAnsi="Tahoma" w:cs="Tahoma"/>
        </w:rPr>
        <w:t>pupils</w:t>
      </w:r>
      <w:r w:rsidRPr="00387642">
        <w:rPr>
          <w:rFonts w:ascii="Tahoma" w:hAnsi="Tahoma" w:cs="Tahoma"/>
          <w:spacing w:val="-4"/>
        </w:rPr>
        <w:t xml:space="preserve"> </w:t>
      </w:r>
      <w:r w:rsidRPr="00387642">
        <w:rPr>
          <w:rFonts w:ascii="Tahoma" w:hAnsi="Tahoma" w:cs="Tahoma"/>
        </w:rPr>
        <w:t>with</w:t>
      </w:r>
      <w:r w:rsidRPr="00387642">
        <w:rPr>
          <w:rFonts w:ascii="Tahoma" w:hAnsi="Tahoma" w:cs="Tahoma"/>
          <w:spacing w:val="-5"/>
        </w:rPr>
        <w:t xml:space="preserve"> </w:t>
      </w:r>
      <w:r w:rsidRPr="00387642">
        <w:rPr>
          <w:rFonts w:ascii="Tahoma" w:hAnsi="Tahoma" w:cs="Tahoma"/>
        </w:rPr>
        <w:t>SEND</w:t>
      </w:r>
      <w:r w:rsidRPr="00387642">
        <w:rPr>
          <w:rFonts w:ascii="Tahoma" w:hAnsi="Tahoma" w:cs="Tahoma"/>
          <w:spacing w:val="-5"/>
        </w:rPr>
        <w:t xml:space="preserve"> </w:t>
      </w:r>
      <w:r w:rsidRPr="00387642">
        <w:rPr>
          <w:rFonts w:ascii="Tahoma" w:hAnsi="Tahoma" w:cs="Tahoma"/>
        </w:rPr>
        <w:t>are</w:t>
      </w:r>
      <w:r w:rsidRPr="00387642">
        <w:rPr>
          <w:rFonts w:ascii="Tahoma" w:hAnsi="Tahoma" w:cs="Tahoma"/>
          <w:spacing w:val="-6"/>
        </w:rPr>
        <w:t xml:space="preserve"> </w:t>
      </w:r>
      <w:r w:rsidRPr="00387642">
        <w:rPr>
          <w:rFonts w:ascii="Tahoma" w:hAnsi="Tahoma" w:cs="Tahoma"/>
        </w:rPr>
        <w:t>involved,</w:t>
      </w:r>
      <w:r w:rsidRPr="00387642">
        <w:rPr>
          <w:rFonts w:ascii="Tahoma" w:hAnsi="Tahoma" w:cs="Tahoma"/>
          <w:spacing w:val="-6"/>
        </w:rPr>
        <w:t xml:space="preserve"> </w:t>
      </w:r>
      <w:r w:rsidRPr="00387642">
        <w:rPr>
          <w:rFonts w:ascii="Tahoma" w:hAnsi="Tahoma" w:cs="Tahoma"/>
        </w:rPr>
        <w:t>where</w:t>
      </w:r>
      <w:r w:rsidRPr="00387642">
        <w:rPr>
          <w:rFonts w:ascii="Tahoma" w:hAnsi="Tahoma" w:cs="Tahoma"/>
          <w:spacing w:val="-6"/>
        </w:rPr>
        <w:t xml:space="preserve"> </w:t>
      </w:r>
      <w:r w:rsidRPr="00387642">
        <w:rPr>
          <w:rFonts w:ascii="Tahoma" w:hAnsi="Tahoma" w:cs="Tahoma"/>
        </w:rPr>
        <w:t>practicable,</w:t>
      </w:r>
      <w:r w:rsidRPr="00387642">
        <w:rPr>
          <w:rFonts w:ascii="Tahoma" w:hAnsi="Tahoma" w:cs="Tahoma"/>
          <w:spacing w:val="-4"/>
        </w:rPr>
        <w:t xml:space="preserve"> </w:t>
      </w:r>
      <w:r w:rsidRPr="00387642">
        <w:rPr>
          <w:rFonts w:ascii="Tahoma" w:hAnsi="Tahoma" w:cs="Tahoma"/>
        </w:rPr>
        <w:t>in</w:t>
      </w:r>
      <w:r w:rsidRPr="00387642">
        <w:rPr>
          <w:rFonts w:ascii="Tahoma" w:hAnsi="Tahoma" w:cs="Tahoma"/>
          <w:spacing w:val="-5"/>
        </w:rPr>
        <w:t xml:space="preserve"> </w:t>
      </w:r>
      <w:r w:rsidRPr="00387642">
        <w:rPr>
          <w:rFonts w:ascii="Tahoma" w:hAnsi="Tahoma" w:cs="Tahoma"/>
        </w:rPr>
        <w:t>decisions</w:t>
      </w:r>
      <w:r w:rsidRPr="00387642">
        <w:rPr>
          <w:rFonts w:ascii="Tahoma" w:hAnsi="Tahoma" w:cs="Tahoma"/>
          <w:spacing w:val="-4"/>
        </w:rPr>
        <w:t xml:space="preserve"> </w:t>
      </w:r>
      <w:r w:rsidRPr="00387642">
        <w:rPr>
          <w:rFonts w:ascii="Tahoma" w:hAnsi="Tahoma" w:cs="Tahoma"/>
        </w:rPr>
        <w:t>affecting</w:t>
      </w:r>
      <w:r w:rsidRPr="00387642">
        <w:rPr>
          <w:rFonts w:ascii="Tahoma" w:hAnsi="Tahoma" w:cs="Tahoma"/>
          <w:spacing w:val="-4"/>
        </w:rPr>
        <w:t xml:space="preserve"> </w:t>
      </w:r>
      <w:r w:rsidRPr="00387642">
        <w:rPr>
          <w:rFonts w:ascii="Tahoma" w:hAnsi="Tahoma" w:cs="Tahoma"/>
        </w:rPr>
        <w:t xml:space="preserve">their </w:t>
      </w:r>
      <w:r w:rsidRPr="00387642">
        <w:rPr>
          <w:rFonts w:ascii="Tahoma" w:hAnsi="Tahoma" w:cs="Tahoma"/>
          <w:spacing w:val="-2"/>
        </w:rPr>
        <w:t>provision</w:t>
      </w:r>
    </w:p>
    <w:p w14:paraId="181EDB68"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t>Explain the roles and responsibilities of everyone involved in providing for pupils with SEND</w:t>
      </w:r>
    </w:p>
    <w:p w14:paraId="72D3EAB0" w14:textId="77777777" w:rsidR="009256A8" w:rsidRPr="00387642" w:rsidRDefault="009256A8" w:rsidP="00387642">
      <w:pPr>
        <w:pStyle w:val="ListParagraph"/>
        <w:numPr>
          <w:ilvl w:val="0"/>
          <w:numId w:val="8"/>
        </w:numPr>
        <w:spacing w:after="160" w:line="360" w:lineRule="auto"/>
        <w:jc w:val="both"/>
        <w:rPr>
          <w:rFonts w:ascii="Tahoma" w:hAnsi="Tahoma" w:cs="Tahoma"/>
        </w:rPr>
      </w:pPr>
      <w:r w:rsidRPr="00387642">
        <w:rPr>
          <w:rFonts w:ascii="Tahoma" w:hAnsi="Tahoma" w:cs="Tahoma"/>
          <w:spacing w:val="-2"/>
        </w:rPr>
        <w:lastRenderedPageBreak/>
        <w:t xml:space="preserve">Make sure the </w:t>
      </w:r>
      <w:r w:rsidR="00387642" w:rsidRPr="00387642">
        <w:rPr>
          <w:rFonts w:ascii="Tahoma" w:hAnsi="Tahoma" w:cs="Tahoma"/>
          <w:spacing w:val="-2"/>
        </w:rPr>
        <w:t xml:space="preserve">individual </w:t>
      </w:r>
      <w:r w:rsidRPr="00387642">
        <w:rPr>
          <w:rFonts w:ascii="Tahoma" w:hAnsi="Tahoma" w:cs="Tahoma"/>
          <w:spacing w:val="-2"/>
        </w:rPr>
        <w:t>SEND polic</w:t>
      </w:r>
      <w:r w:rsidR="00387642" w:rsidRPr="00387642">
        <w:rPr>
          <w:rFonts w:ascii="Tahoma" w:hAnsi="Tahoma" w:cs="Tahoma"/>
          <w:spacing w:val="-2"/>
        </w:rPr>
        <w:t>ies</w:t>
      </w:r>
      <w:r w:rsidRPr="00387642">
        <w:rPr>
          <w:rFonts w:ascii="Tahoma" w:hAnsi="Tahoma" w:cs="Tahoma"/>
          <w:spacing w:val="-2"/>
        </w:rPr>
        <w:t xml:space="preserve"> is understood and implemented consistently by all staff</w:t>
      </w:r>
    </w:p>
    <w:p w14:paraId="46DF4DD6" w14:textId="77777777" w:rsidR="00387642" w:rsidRDefault="00387642" w:rsidP="00387642">
      <w:pPr>
        <w:spacing w:after="160" w:line="360" w:lineRule="auto"/>
        <w:ind w:left="360"/>
        <w:jc w:val="both"/>
        <w:rPr>
          <w:rFonts w:ascii="Tahoma" w:hAnsi="Tahoma" w:cs="Tahoma"/>
          <w:sz w:val="24"/>
          <w:szCs w:val="24"/>
        </w:rPr>
      </w:pPr>
    </w:p>
    <w:p w14:paraId="7FB9D3CB" w14:textId="77777777" w:rsidR="00387642" w:rsidRDefault="00387642" w:rsidP="00387642">
      <w:pPr>
        <w:spacing w:after="160" w:line="360" w:lineRule="auto"/>
        <w:ind w:left="360"/>
        <w:jc w:val="both"/>
        <w:rPr>
          <w:rFonts w:ascii="Tahoma" w:hAnsi="Tahoma" w:cs="Tahoma"/>
          <w:sz w:val="24"/>
          <w:szCs w:val="24"/>
        </w:rPr>
      </w:pPr>
    </w:p>
    <w:p w14:paraId="16FF16C6" w14:textId="77777777" w:rsidR="00387642" w:rsidRDefault="00387642" w:rsidP="00387642">
      <w:pPr>
        <w:spacing w:after="160" w:line="360" w:lineRule="auto"/>
        <w:ind w:left="360"/>
        <w:jc w:val="both"/>
        <w:rPr>
          <w:rFonts w:ascii="Tahoma" w:hAnsi="Tahoma" w:cs="Tahoma"/>
          <w:sz w:val="24"/>
          <w:szCs w:val="24"/>
        </w:rPr>
      </w:pPr>
      <w:r w:rsidRPr="00387642">
        <w:rPr>
          <w:rFonts w:ascii="Tahoma" w:hAnsi="Tahoma" w:cs="Tahoma"/>
          <w:sz w:val="24"/>
          <w:szCs w:val="24"/>
        </w:rPr>
        <w:t>Our mission is to support schools to achieve all our aims</w:t>
      </w:r>
      <w:r>
        <w:rPr>
          <w:rFonts w:ascii="Tahoma" w:hAnsi="Tahoma" w:cs="Tahoma"/>
          <w:sz w:val="24"/>
          <w:szCs w:val="24"/>
        </w:rPr>
        <w:t>,</w:t>
      </w:r>
      <w:r w:rsidRPr="00387642">
        <w:rPr>
          <w:rFonts w:ascii="Tahoma" w:hAnsi="Tahoma" w:cs="Tahoma"/>
          <w:sz w:val="24"/>
          <w:szCs w:val="24"/>
        </w:rPr>
        <w:t xml:space="preserve"> so that pupils achieve the best possible educational and social outcomes and make a successful transition into adulthood.</w:t>
      </w:r>
      <w:r>
        <w:rPr>
          <w:rFonts w:ascii="Tahoma" w:hAnsi="Tahoma" w:cs="Tahoma"/>
          <w:sz w:val="24"/>
          <w:szCs w:val="24"/>
        </w:rPr>
        <w:t xml:space="preserve"> Learning in a spiritual environment that reflects our Catholic ethos</w:t>
      </w:r>
      <w:r w:rsidR="002B3A52">
        <w:rPr>
          <w:rFonts w:ascii="Tahoma" w:hAnsi="Tahoma" w:cs="Tahoma"/>
          <w:sz w:val="24"/>
          <w:szCs w:val="24"/>
        </w:rPr>
        <w:t xml:space="preserve"> is essential to supporting all pupil’s emotional well-being. To this end the Trust has appointed a Special Needs Co-ordinator, who will work with individual school SENCos to support and develop their work.</w:t>
      </w:r>
    </w:p>
    <w:p w14:paraId="53195F81" w14:textId="77777777" w:rsidR="00387642" w:rsidRPr="002B3A52" w:rsidRDefault="002B3A52" w:rsidP="002B3A52">
      <w:pPr>
        <w:spacing w:after="160" w:line="360" w:lineRule="auto"/>
        <w:ind w:left="360"/>
        <w:jc w:val="both"/>
        <w:rPr>
          <w:rFonts w:ascii="Tahoma" w:eastAsia="Times New Roman" w:hAnsi="Tahoma" w:cs="Tahoma"/>
          <w:sz w:val="24"/>
          <w:szCs w:val="24"/>
        </w:rPr>
      </w:pPr>
      <w:r>
        <w:rPr>
          <w:rFonts w:ascii="Tahoma" w:eastAsia="Times New Roman" w:hAnsi="Tahoma" w:cs="Tahoma"/>
          <w:sz w:val="24"/>
          <w:szCs w:val="24"/>
        </w:rPr>
        <w:t>We expect our school to make every effort for pupils to succeed. However, we recognise there may be occasions where, having made all possible reasonable adjustments, it is evident that the need of a particular pupil, can not be met within a school’s inclusive environment. In such circumstances the pupil’s needs will always come first. The Trust will work with schools, parents and other agencies to ensure the most appropriate and best educational provision is found to meet the pupil’s individual needs.</w:t>
      </w:r>
    </w:p>
    <w:p w14:paraId="0F71ACD6" w14:textId="77777777" w:rsidR="00387642" w:rsidRPr="00387642" w:rsidRDefault="001E1399" w:rsidP="00387642">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14:paraId="17004079" w14:textId="77777777"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w:t>
      </w:r>
      <w:r w:rsidR="009256A8">
        <w:rPr>
          <w:rFonts w:ascii="Tahoma" w:hAnsi="Tahoma" w:cs="Tahoma"/>
          <w:sz w:val="24"/>
          <w:szCs w:val="24"/>
          <w:lang w:eastAsia="en-US"/>
        </w:rPr>
        <w:t>pecial Educational Needs and Disabilities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14:paraId="7FB6144E" w14:textId="77777777"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14:paraId="7D19E522" w14:textId="77777777" w:rsidTr="005E429F">
        <w:tc>
          <w:tcPr>
            <w:tcW w:w="3549" w:type="dxa"/>
          </w:tcPr>
          <w:p w14:paraId="0735F6F1"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3C4F1FBE" w14:textId="77777777" w:rsidR="005E429F" w:rsidRDefault="005E429F" w:rsidP="00FE1C79">
            <w:pPr>
              <w:pStyle w:val="ListParagraph"/>
              <w:spacing w:line="360" w:lineRule="auto"/>
              <w:ind w:left="0"/>
              <w:jc w:val="both"/>
              <w:rPr>
                <w:rFonts w:ascii="Tahoma" w:hAnsi="Tahoma" w:cs="Tahoma"/>
                <w:lang w:eastAsia="en-US"/>
              </w:rPr>
            </w:pPr>
          </w:p>
          <w:p w14:paraId="42818B99" w14:textId="77777777" w:rsidR="005E429F" w:rsidRDefault="005E429F" w:rsidP="00FE1C79">
            <w:pPr>
              <w:pStyle w:val="ListParagraph"/>
              <w:spacing w:line="360" w:lineRule="auto"/>
              <w:ind w:left="0"/>
              <w:jc w:val="both"/>
              <w:rPr>
                <w:rFonts w:ascii="Tahoma" w:hAnsi="Tahoma" w:cs="Tahoma"/>
                <w:lang w:eastAsia="en-US"/>
              </w:rPr>
            </w:pPr>
          </w:p>
        </w:tc>
        <w:tc>
          <w:tcPr>
            <w:tcW w:w="3549" w:type="dxa"/>
          </w:tcPr>
          <w:p w14:paraId="7ED542AC"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14:paraId="566BB55F"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71B32283" w14:textId="77777777" w:rsidTr="005E429F">
        <w:tc>
          <w:tcPr>
            <w:tcW w:w="3549" w:type="dxa"/>
          </w:tcPr>
          <w:p w14:paraId="6578519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53DE309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14:paraId="0DFA2569"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14:paraId="5079F4DA"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003FFB32" w14:textId="77777777" w:rsidR="005E429F" w:rsidRPr="00FE1C79" w:rsidRDefault="005E429F" w:rsidP="00FE1C79">
      <w:pPr>
        <w:pStyle w:val="ListParagraph"/>
        <w:spacing w:line="360" w:lineRule="auto"/>
        <w:jc w:val="both"/>
        <w:rPr>
          <w:rFonts w:ascii="Tahoma" w:hAnsi="Tahoma" w:cs="Tahoma"/>
          <w:lang w:eastAsia="en-US"/>
        </w:rPr>
      </w:pPr>
    </w:p>
    <w:p w14:paraId="31946D87" w14:textId="77777777" w:rsidR="00FE1C79" w:rsidRPr="00FE1C79" w:rsidRDefault="00FE1C79" w:rsidP="00FE1C79">
      <w:pPr>
        <w:pStyle w:val="ListParagraph"/>
        <w:rPr>
          <w:rFonts w:ascii="Tahoma" w:hAnsi="Tahoma" w:cs="Tahoma"/>
          <w:b/>
          <w:u w:val="single"/>
          <w:lang w:eastAsia="en-US"/>
        </w:rPr>
      </w:pPr>
    </w:p>
    <w:p w14:paraId="263AAF02" w14:textId="77777777" w:rsidR="00A62128" w:rsidRDefault="00A62128" w:rsidP="0036724C">
      <w:pPr>
        <w:spacing w:line="360" w:lineRule="auto"/>
        <w:contextualSpacing/>
        <w:jc w:val="both"/>
        <w:rPr>
          <w:rFonts w:ascii="Tahoma" w:eastAsia="Times New Roman" w:hAnsi="Tahoma" w:cs="Tahoma"/>
          <w:sz w:val="24"/>
          <w:szCs w:val="24"/>
        </w:rPr>
      </w:pPr>
    </w:p>
    <w:p w14:paraId="3458B539" w14:textId="77777777"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0C1A1" w14:textId="77777777" w:rsidR="002D6C80" w:rsidRDefault="002D6C80" w:rsidP="004630EB">
      <w:pPr>
        <w:spacing w:line="240" w:lineRule="auto"/>
      </w:pPr>
      <w:r>
        <w:separator/>
      </w:r>
    </w:p>
  </w:endnote>
  <w:endnote w:type="continuationSeparator" w:id="0">
    <w:p w14:paraId="781D3326" w14:textId="77777777" w:rsidR="002D6C80" w:rsidRDefault="002D6C80"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A13F" w14:textId="77777777" w:rsidR="00387642" w:rsidRDefault="00387642">
    <w:pPr>
      <w:pStyle w:val="Footer"/>
      <w:rPr>
        <w:rFonts w:ascii="Tahoma" w:hAnsi="Tahoma" w:cs="Tahoma"/>
        <w:sz w:val="24"/>
        <w:szCs w:val="24"/>
      </w:rPr>
    </w:pPr>
    <w:r w:rsidRPr="0036724C">
      <w:rPr>
        <w:rFonts w:ascii="Tahoma" w:hAnsi="Tahoma" w:cs="Tahoma"/>
        <w:sz w:val="24"/>
        <w:szCs w:val="24"/>
      </w:rPr>
      <w:t>Copyright: MTCAT 2024</w:t>
    </w:r>
  </w:p>
  <w:p w14:paraId="4034C1F5" w14:textId="77777777" w:rsidR="00387642" w:rsidRPr="0036724C" w:rsidRDefault="00387642">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9CF37" w14:textId="77777777" w:rsidR="002D6C80" w:rsidRDefault="002D6C80" w:rsidP="004630EB">
      <w:pPr>
        <w:spacing w:line="240" w:lineRule="auto"/>
      </w:pPr>
      <w:r>
        <w:separator/>
      </w:r>
    </w:p>
  </w:footnote>
  <w:footnote w:type="continuationSeparator" w:id="0">
    <w:p w14:paraId="02D9D4D5" w14:textId="77777777" w:rsidR="002D6C80" w:rsidRDefault="002D6C80"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1FC751EC"/>
    <w:multiLevelType w:val="hybridMultilevel"/>
    <w:tmpl w:val="387C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8655C"/>
    <w:multiLevelType w:val="hybridMultilevel"/>
    <w:tmpl w:val="D1FEA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A62AC"/>
    <w:multiLevelType w:val="hybridMultilevel"/>
    <w:tmpl w:val="555E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3"/>
  </w:num>
  <w:num w:numId="6">
    <w:abstractNumId w:val="0"/>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2B3A52"/>
    <w:rsid w:val="002D6C80"/>
    <w:rsid w:val="002E37BF"/>
    <w:rsid w:val="00322F46"/>
    <w:rsid w:val="0036724C"/>
    <w:rsid w:val="00387642"/>
    <w:rsid w:val="003A6CCF"/>
    <w:rsid w:val="003D6F1B"/>
    <w:rsid w:val="00417512"/>
    <w:rsid w:val="004255E0"/>
    <w:rsid w:val="004357D0"/>
    <w:rsid w:val="004630EB"/>
    <w:rsid w:val="00481AEA"/>
    <w:rsid w:val="00505B3B"/>
    <w:rsid w:val="00552CB9"/>
    <w:rsid w:val="005E429F"/>
    <w:rsid w:val="00631BA6"/>
    <w:rsid w:val="00640E79"/>
    <w:rsid w:val="007533E3"/>
    <w:rsid w:val="007A43AD"/>
    <w:rsid w:val="007D1FC8"/>
    <w:rsid w:val="007E6C2C"/>
    <w:rsid w:val="0085416A"/>
    <w:rsid w:val="00876BB0"/>
    <w:rsid w:val="009256A8"/>
    <w:rsid w:val="00955E6B"/>
    <w:rsid w:val="009D520F"/>
    <w:rsid w:val="00A34DDB"/>
    <w:rsid w:val="00A458B0"/>
    <w:rsid w:val="00A62128"/>
    <w:rsid w:val="00A70714"/>
    <w:rsid w:val="00A72CD0"/>
    <w:rsid w:val="00B36545"/>
    <w:rsid w:val="00B7061F"/>
    <w:rsid w:val="00BB75D6"/>
    <w:rsid w:val="00C477B8"/>
    <w:rsid w:val="00C607CD"/>
    <w:rsid w:val="00C92B3D"/>
    <w:rsid w:val="00C96974"/>
    <w:rsid w:val="00D111B3"/>
    <w:rsid w:val="00D85C40"/>
    <w:rsid w:val="00E3400B"/>
    <w:rsid w:val="00E446F9"/>
    <w:rsid w:val="00E55C35"/>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6C24"/>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387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2024-10-15T16:03:00Z</dcterms:created>
  <dcterms:modified xsi:type="dcterms:W3CDTF">2024-10-15T16:03:00Z</dcterms:modified>
</cp:coreProperties>
</file>