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1B1BC" w14:textId="77777777" w:rsidR="007F436D" w:rsidRDefault="007F436D" w:rsidP="00D63B3F">
      <w:pPr>
        <w:jc w:val="center"/>
        <w:rPr>
          <w:rFonts w:ascii="Tahoma" w:hAnsi="Tahoma" w:cs="Tahoma"/>
          <w:b/>
          <w:sz w:val="28"/>
          <w:szCs w:val="28"/>
          <w:u w:val="single"/>
        </w:rPr>
      </w:pPr>
    </w:p>
    <w:p w14:paraId="3D9C4E1E" w14:textId="77777777" w:rsidR="007F436D" w:rsidRDefault="007F436D" w:rsidP="00D63B3F">
      <w:pPr>
        <w:jc w:val="center"/>
        <w:rPr>
          <w:rFonts w:ascii="Tahoma" w:hAnsi="Tahoma" w:cs="Tahoma"/>
          <w:b/>
          <w:sz w:val="28"/>
          <w:szCs w:val="28"/>
          <w:u w:val="single"/>
        </w:rPr>
      </w:pPr>
    </w:p>
    <w:p w14:paraId="306DA00E" w14:textId="77777777" w:rsidR="007F436D" w:rsidRDefault="007F436D" w:rsidP="00D63B3F">
      <w:pPr>
        <w:jc w:val="center"/>
        <w:rPr>
          <w:rFonts w:ascii="Tahoma" w:hAnsi="Tahoma" w:cs="Tahoma"/>
          <w:b/>
          <w:sz w:val="28"/>
          <w:szCs w:val="28"/>
          <w:u w:val="single"/>
        </w:rPr>
      </w:pPr>
      <w:r w:rsidRPr="009208C3">
        <w:rPr>
          <w:rFonts w:cs="Arial"/>
          <w:noProof/>
          <w:lang w:eastAsia="en-GB"/>
        </w:rPr>
        <mc:AlternateContent>
          <mc:Choice Requires="wps">
            <w:drawing>
              <wp:anchor distT="45720" distB="45720" distL="114300" distR="114300" simplePos="0" relativeHeight="251660288" behindDoc="0" locked="0" layoutInCell="1" allowOverlap="1" wp14:anchorId="34C6D2B2" wp14:editId="765418F9">
                <wp:simplePos x="0" y="0"/>
                <wp:positionH relativeFrom="margin">
                  <wp:posOffset>914400</wp:posOffset>
                </wp:positionH>
                <wp:positionV relativeFrom="paragraph">
                  <wp:posOffset>10160</wp:posOffset>
                </wp:positionV>
                <wp:extent cx="3971925" cy="26574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2657475"/>
                        </a:xfrm>
                        <a:prstGeom prst="rect">
                          <a:avLst/>
                        </a:prstGeom>
                        <a:solidFill>
                          <a:schemeClr val="bg1"/>
                        </a:solidFill>
                        <a:ln w="9525">
                          <a:solidFill>
                            <a:srgbClr val="000000"/>
                          </a:solidFill>
                          <a:miter lim="800000"/>
                          <a:headEnd/>
                          <a:tailEnd/>
                        </a:ln>
                      </wps:spPr>
                      <wps:txbx>
                        <w:txbxContent>
                          <w:p w14:paraId="452488DE" w14:textId="59031A81" w:rsidR="007F436D" w:rsidRDefault="00465E96" w:rsidP="007F436D">
                            <w:pPr>
                              <w:jc w:val="center"/>
                            </w:pPr>
                            <w:r>
                              <w:rPr>
                                <w:noProof/>
                              </w:rPr>
                              <w:drawing>
                                <wp:inline distT="0" distB="0" distL="0" distR="0" wp14:anchorId="671CA81E" wp14:editId="516A7E42">
                                  <wp:extent cx="1524000" cy="1724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24000" cy="1724025"/>
                                          </a:xfrm>
                                          <a:prstGeom prst="rect">
                                            <a:avLst/>
                                          </a:prstGeom>
                                        </pic:spPr>
                                      </pic:pic>
                                    </a:graphicData>
                                  </a:graphic>
                                </wp:inline>
                              </w:drawing>
                            </w:r>
                          </w:p>
                          <w:p w14:paraId="25A38FEE" w14:textId="50E93434" w:rsidR="007F436D" w:rsidRPr="009C0942" w:rsidRDefault="007F436D" w:rsidP="007F436D">
                            <w:pPr>
                              <w:jc w:val="center"/>
                              <w:rPr>
                                <w:rFonts w:ascii="Tahoma" w:hAnsi="Tahoma" w:cs="Tahoma"/>
                                <w:color w:val="FF0000"/>
                                <w:sz w:val="36"/>
                                <w:szCs w:val="36"/>
                              </w:rPr>
                            </w:pPr>
                            <w:r w:rsidRPr="009C0942">
                              <w:rPr>
                                <w:rFonts w:ascii="Tahoma" w:hAnsi="Tahoma" w:cs="Tahoma"/>
                                <w:color w:val="FF0000"/>
                                <w:sz w:val="36"/>
                                <w:szCs w:val="36"/>
                              </w:rPr>
                              <w:t xml:space="preserve">St </w:t>
                            </w:r>
                            <w:r w:rsidR="00465E96" w:rsidRPr="009C0942">
                              <w:rPr>
                                <w:rFonts w:ascii="Tahoma" w:hAnsi="Tahoma" w:cs="Tahoma"/>
                                <w:color w:val="FF0000"/>
                                <w:sz w:val="36"/>
                                <w:szCs w:val="36"/>
                              </w:rPr>
                              <w:t>Edmund Campion</w:t>
                            </w:r>
                            <w:r w:rsidRPr="009C0942">
                              <w:rPr>
                                <w:rFonts w:ascii="Tahoma" w:hAnsi="Tahoma" w:cs="Tahoma"/>
                                <w:color w:val="FF0000"/>
                                <w:sz w:val="36"/>
                                <w:szCs w:val="36"/>
                              </w:rPr>
                              <w:t xml:space="preserve"> Catholic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C6D2B2" id="_x0000_t202" coordsize="21600,21600" o:spt="202" path="m,l,21600r21600,l21600,xe">
                <v:stroke joinstyle="miter"/>
                <v:path gradientshapeok="t" o:connecttype="rect"/>
              </v:shapetype>
              <v:shape id="Text Box 2" o:spid="_x0000_s1026" type="#_x0000_t202" style="position:absolute;left:0;text-align:left;margin-left:1in;margin-top:.8pt;width:312.75pt;height:209.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" fillcolor="white [3212]">
                <v:textbox>
                  <w:txbxContent>
                    <w:p w14:paraId="452488DE" w14:textId="59031A81" w:rsidR="007F436D" w:rsidRDefault="00465E96" w:rsidP="007F436D">
                      <w:pPr>
                        <w:jc w:val="center"/>
                      </w:pPr>
                      <w:r>
                        <w:rPr>
                          <w:noProof/>
                        </w:rPr>
                        <w:drawing>
                          <wp:inline distT="0" distB="0" distL="0" distR="0" wp14:anchorId="671CA81E" wp14:editId="516A7E42">
                            <wp:extent cx="1524000" cy="1724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4000" cy="1724025"/>
                                    </a:xfrm>
                                    <a:prstGeom prst="rect">
                                      <a:avLst/>
                                    </a:prstGeom>
                                  </pic:spPr>
                                </pic:pic>
                              </a:graphicData>
                            </a:graphic>
                          </wp:inline>
                        </w:drawing>
                      </w:r>
                    </w:p>
                    <w:p w14:paraId="25A38FEE" w14:textId="50E93434" w:rsidR="007F436D" w:rsidRPr="009C0942" w:rsidRDefault="007F436D" w:rsidP="007F436D">
                      <w:pPr>
                        <w:jc w:val="center"/>
                        <w:rPr>
                          <w:rFonts w:ascii="Tahoma" w:hAnsi="Tahoma" w:cs="Tahoma"/>
                          <w:color w:val="FF0000"/>
                          <w:sz w:val="36"/>
                          <w:szCs w:val="36"/>
                        </w:rPr>
                      </w:pPr>
                      <w:r w:rsidRPr="009C0942">
                        <w:rPr>
                          <w:rFonts w:ascii="Tahoma" w:hAnsi="Tahoma" w:cs="Tahoma"/>
                          <w:color w:val="FF0000"/>
                          <w:sz w:val="36"/>
                          <w:szCs w:val="36"/>
                        </w:rPr>
                        <w:t xml:space="preserve">St </w:t>
                      </w:r>
                      <w:r w:rsidR="00465E96" w:rsidRPr="009C0942">
                        <w:rPr>
                          <w:rFonts w:ascii="Tahoma" w:hAnsi="Tahoma" w:cs="Tahoma"/>
                          <w:color w:val="FF0000"/>
                          <w:sz w:val="36"/>
                          <w:szCs w:val="36"/>
                        </w:rPr>
                        <w:t>Edmund Campion</w:t>
                      </w:r>
                      <w:r w:rsidRPr="009C0942">
                        <w:rPr>
                          <w:rFonts w:ascii="Tahoma" w:hAnsi="Tahoma" w:cs="Tahoma"/>
                          <w:color w:val="FF0000"/>
                          <w:sz w:val="36"/>
                          <w:szCs w:val="36"/>
                        </w:rPr>
                        <w:t xml:space="preserve"> Catholic Primary School</w:t>
                      </w:r>
                    </w:p>
                  </w:txbxContent>
                </v:textbox>
                <w10:wrap type="square" anchorx="margin"/>
              </v:shape>
            </w:pict>
          </mc:Fallback>
        </mc:AlternateContent>
      </w:r>
    </w:p>
    <w:p w14:paraId="78A1F3AD" w14:textId="77777777" w:rsidR="007F436D" w:rsidRDefault="007F436D" w:rsidP="00D63B3F">
      <w:pPr>
        <w:jc w:val="center"/>
        <w:rPr>
          <w:rFonts w:ascii="Tahoma" w:hAnsi="Tahoma" w:cs="Tahoma"/>
          <w:b/>
          <w:sz w:val="28"/>
          <w:szCs w:val="28"/>
          <w:u w:val="single"/>
        </w:rPr>
      </w:pPr>
    </w:p>
    <w:p w14:paraId="780E35B2" w14:textId="77777777" w:rsidR="007F436D" w:rsidRDefault="007F436D" w:rsidP="00D63B3F">
      <w:pPr>
        <w:jc w:val="center"/>
        <w:rPr>
          <w:rFonts w:ascii="Tahoma" w:hAnsi="Tahoma" w:cs="Tahoma"/>
          <w:b/>
          <w:sz w:val="28"/>
          <w:szCs w:val="28"/>
          <w:u w:val="single"/>
        </w:rPr>
      </w:pPr>
    </w:p>
    <w:p w14:paraId="542EE5A0" w14:textId="77777777" w:rsidR="007F436D" w:rsidRDefault="007F436D" w:rsidP="00D63B3F">
      <w:pPr>
        <w:jc w:val="center"/>
        <w:rPr>
          <w:rFonts w:ascii="Tahoma" w:hAnsi="Tahoma" w:cs="Tahoma"/>
          <w:b/>
          <w:sz w:val="28"/>
          <w:szCs w:val="28"/>
          <w:u w:val="single"/>
        </w:rPr>
      </w:pPr>
    </w:p>
    <w:p w14:paraId="262BFD9F" w14:textId="77777777" w:rsidR="007F436D" w:rsidRDefault="007F436D" w:rsidP="00D63B3F">
      <w:pPr>
        <w:jc w:val="center"/>
        <w:rPr>
          <w:rFonts w:ascii="Tahoma" w:hAnsi="Tahoma" w:cs="Tahoma"/>
          <w:b/>
          <w:sz w:val="28"/>
          <w:szCs w:val="28"/>
          <w:u w:val="single"/>
        </w:rPr>
      </w:pPr>
    </w:p>
    <w:p w14:paraId="00AD9615" w14:textId="77777777" w:rsidR="007F436D" w:rsidRDefault="007F436D" w:rsidP="00D63B3F">
      <w:pPr>
        <w:jc w:val="center"/>
        <w:rPr>
          <w:rFonts w:ascii="Tahoma" w:hAnsi="Tahoma" w:cs="Tahoma"/>
          <w:b/>
          <w:sz w:val="28"/>
          <w:szCs w:val="28"/>
          <w:u w:val="single"/>
        </w:rPr>
      </w:pPr>
    </w:p>
    <w:p w14:paraId="1E634486" w14:textId="77777777" w:rsidR="007F436D" w:rsidRDefault="007F436D" w:rsidP="00D63B3F">
      <w:pPr>
        <w:jc w:val="center"/>
        <w:rPr>
          <w:rFonts w:ascii="Tahoma" w:hAnsi="Tahoma" w:cs="Tahoma"/>
          <w:b/>
          <w:sz w:val="28"/>
          <w:szCs w:val="28"/>
          <w:u w:val="single"/>
        </w:rPr>
      </w:pPr>
    </w:p>
    <w:p w14:paraId="6148988D" w14:textId="77777777" w:rsidR="007F436D" w:rsidRDefault="007F436D" w:rsidP="00D63B3F">
      <w:pPr>
        <w:jc w:val="center"/>
        <w:rPr>
          <w:rFonts w:ascii="Tahoma" w:hAnsi="Tahoma" w:cs="Tahoma"/>
          <w:b/>
          <w:sz w:val="28"/>
          <w:szCs w:val="28"/>
          <w:u w:val="single"/>
        </w:rPr>
      </w:pPr>
    </w:p>
    <w:p w14:paraId="391156B1" w14:textId="77777777" w:rsidR="007F436D" w:rsidRDefault="007F436D" w:rsidP="00D63B3F">
      <w:pPr>
        <w:jc w:val="center"/>
        <w:rPr>
          <w:rFonts w:ascii="Tahoma" w:hAnsi="Tahoma" w:cs="Tahoma"/>
          <w:b/>
          <w:sz w:val="28"/>
          <w:szCs w:val="28"/>
          <w:u w:val="single"/>
        </w:rPr>
      </w:pPr>
    </w:p>
    <w:p w14:paraId="69379106" w14:textId="77777777" w:rsidR="007F436D" w:rsidRDefault="007F436D" w:rsidP="00D63B3F">
      <w:pPr>
        <w:jc w:val="center"/>
        <w:rPr>
          <w:rFonts w:ascii="Tahoma" w:hAnsi="Tahoma" w:cs="Tahoma"/>
          <w:b/>
          <w:sz w:val="28"/>
          <w:szCs w:val="28"/>
          <w:u w:val="single"/>
        </w:rPr>
      </w:pPr>
    </w:p>
    <w:p w14:paraId="13C39363" w14:textId="0209DCAF" w:rsidR="007F436D" w:rsidRPr="009C0942" w:rsidRDefault="008011F3" w:rsidP="007F436D">
      <w:pPr>
        <w:jc w:val="center"/>
        <w:rPr>
          <w:rFonts w:ascii="Tahoma" w:hAnsi="Tahoma" w:cs="Tahoma"/>
          <w:b/>
          <w:sz w:val="56"/>
          <w:szCs w:val="56"/>
          <w:u w:val="single"/>
        </w:rPr>
      </w:pPr>
      <w:r w:rsidRPr="009C0942">
        <w:rPr>
          <w:rFonts w:ascii="Tahoma" w:hAnsi="Tahoma" w:cs="Tahoma"/>
          <w:b/>
          <w:sz w:val="56"/>
          <w:szCs w:val="56"/>
          <w:u w:val="single"/>
        </w:rPr>
        <w:t>SUPPORTING PUPILS WITH MEDICAL CONDITIONS</w:t>
      </w:r>
    </w:p>
    <w:p w14:paraId="1E509ED2" w14:textId="4F63C950" w:rsidR="007F436D" w:rsidRPr="009C0942" w:rsidRDefault="007F436D" w:rsidP="00D63B3F">
      <w:pPr>
        <w:jc w:val="center"/>
        <w:rPr>
          <w:rFonts w:ascii="Tahoma" w:hAnsi="Tahoma" w:cs="Tahoma"/>
          <w:b/>
          <w:sz w:val="28"/>
          <w:szCs w:val="28"/>
          <w:u w:val="single"/>
        </w:rPr>
      </w:pPr>
      <w:r w:rsidRPr="009C0942">
        <w:rPr>
          <w:rFonts w:ascii="Tahoma" w:hAnsi="Tahoma" w:cs="Tahoma"/>
          <w:b/>
          <w:sz w:val="56"/>
          <w:szCs w:val="56"/>
          <w:u w:val="single"/>
        </w:rPr>
        <w:t>Policy</w:t>
      </w:r>
    </w:p>
    <w:p w14:paraId="15E9AC84" w14:textId="77777777" w:rsidR="007F436D" w:rsidRDefault="007F436D" w:rsidP="00D63B3F">
      <w:pPr>
        <w:jc w:val="center"/>
        <w:rPr>
          <w:rFonts w:ascii="Tahoma" w:hAnsi="Tahoma" w:cs="Tahoma"/>
          <w:b/>
          <w:sz w:val="28"/>
          <w:szCs w:val="28"/>
          <w:u w:val="single"/>
        </w:rPr>
      </w:pPr>
    </w:p>
    <w:p w14:paraId="408C0FB5" w14:textId="77777777" w:rsidR="007F436D" w:rsidRDefault="007F436D" w:rsidP="00D63B3F">
      <w:pPr>
        <w:jc w:val="center"/>
        <w:rPr>
          <w:rFonts w:ascii="Tahoma" w:hAnsi="Tahoma" w:cs="Tahoma"/>
          <w:b/>
          <w:sz w:val="28"/>
          <w:szCs w:val="28"/>
          <w:u w:val="single"/>
        </w:rPr>
      </w:pPr>
    </w:p>
    <w:p w14:paraId="58435EBB" w14:textId="77777777" w:rsidR="007F436D" w:rsidRDefault="007F436D" w:rsidP="00D63B3F">
      <w:pPr>
        <w:jc w:val="center"/>
        <w:rPr>
          <w:rFonts w:ascii="Tahoma" w:hAnsi="Tahoma" w:cs="Tahoma"/>
          <w:b/>
          <w:sz w:val="28"/>
          <w:szCs w:val="28"/>
          <w:u w:val="single"/>
        </w:rPr>
      </w:pPr>
    </w:p>
    <w:p w14:paraId="2B960CD1" w14:textId="77777777" w:rsidR="007F436D" w:rsidRDefault="007F436D" w:rsidP="00D63B3F">
      <w:pPr>
        <w:jc w:val="center"/>
        <w:rPr>
          <w:rFonts w:ascii="Tahoma" w:hAnsi="Tahoma" w:cs="Tahoma"/>
          <w:b/>
          <w:sz w:val="28"/>
          <w:szCs w:val="28"/>
          <w:u w:val="single"/>
        </w:rPr>
      </w:pPr>
    </w:p>
    <w:p w14:paraId="36768272" w14:textId="77777777" w:rsidR="007F436D" w:rsidRDefault="007F436D" w:rsidP="00D63B3F">
      <w:pPr>
        <w:jc w:val="center"/>
        <w:rPr>
          <w:rFonts w:ascii="Tahoma" w:hAnsi="Tahoma" w:cs="Tahoma"/>
          <w:b/>
          <w:sz w:val="28"/>
          <w:szCs w:val="28"/>
          <w:u w:val="single"/>
        </w:rPr>
      </w:pPr>
    </w:p>
    <w:p w14:paraId="7B77250E" w14:textId="77777777" w:rsidR="007F436D" w:rsidRDefault="007F436D" w:rsidP="00D63B3F">
      <w:pPr>
        <w:jc w:val="center"/>
        <w:rPr>
          <w:rFonts w:ascii="Tahoma" w:hAnsi="Tahoma" w:cs="Tahoma"/>
          <w:b/>
          <w:sz w:val="28"/>
          <w:szCs w:val="28"/>
          <w:u w:val="single"/>
        </w:rPr>
      </w:pPr>
    </w:p>
    <w:p w14:paraId="24D57B88" w14:textId="77777777" w:rsidR="007F436D" w:rsidRDefault="007F436D" w:rsidP="00D63B3F">
      <w:pPr>
        <w:jc w:val="center"/>
        <w:rPr>
          <w:rFonts w:ascii="Tahoma" w:hAnsi="Tahoma" w:cs="Tahoma"/>
          <w:b/>
          <w:sz w:val="28"/>
          <w:szCs w:val="28"/>
          <w:u w:val="single"/>
        </w:rPr>
      </w:pPr>
      <w:r w:rsidRPr="00CA1F81">
        <w:rPr>
          <w:b/>
          <w:noProof/>
          <w:u w:val="single"/>
          <w:lang w:eastAsia="en-GB"/>
        </w:rPr>
        <mc:AlternateContent>
          <mc:Choice Requires="wps">
            <w:drawing>
              <wp:anchor distT="45720" distB="45720" distL="114300" distR="114300" simplePos="0" relativeHeight="251662336" behindDoc="0" locked="0" layoutInCell="1" allowOverlap="1" wp14:anchorId="3E876AE5" wp14:editId="6C1CB951">
                <wp:simplePos x="0" y="0"/>
                <wp:positionH relativeFrom="column">
                  <wp:posOffset>-263721</wp:posOffset>
                </wp:positionH>
                <wp:positionV relativeFrom="paragraph">
                  <wp:posOffset>203874</wp:posOffset>
                </wp:positionV>
                <wp:extent cx="2360930" cy="1404620"/>
                <wp:effectExtent l="0" t="0" r="12700" b="215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2C6E8C3E" w14:textId="7CC66F10" w:rsidR="007F436D" w:rsidRPr="00611CC6" w:rsidRDefault="008011F3" w:rsidP="007F436D">
                            <w:pPr>
                              <w:pStyle w:val="NoSpacing"/>
                              <w:rPr>
                                <w:rFonts w:ascii="Tahoma" w:hAnsi="Tahoma" w:cs="Tahoma"/>
                                <w:sz w:val="20"/>
                                <w:szCs w:val="20"/>
                              </w:rPr>
                            </w:pPr>
                            <w:r>
                              <w:rPr>
                                <w:rFonts w:ascii="Tahoma" w:hAnsi="Tahoma" w:cs="Tahoma"/>
                                <w:sz w:val="20"/>
                                <w:szCs w:val="20"/>
                              </w:rPr>
                              <w:t>Supporting Pupils with Medical Conditions</w:t>
                            </w:r>
                            <w:r w:rsidR="007F436D" w:rsidRPr="00611CC6">
                              <w:rPr>
                                <w:rFonts w:ascii="Tahoma" w:hAnsi="Tahoma" w:cs="Tahoma"/>
                                <w:sz w:val="20"/>
                                <w:szCs w:val="20"/>
                              </w:rPr>
                              <w:t xml:space="preserve"> Policy</w:t>
                            </w:r>
                          </w:p>
                          <w:p w14:paraId="2806FD98" w14:textId="31517FF6" w:rsidR="007F436D" w:rsidRPr="00611CC6" w:rsidRDefault="008011F3" w:rsidP="007F436D">
                            <w:pPr>
                              <w:pStyle w:val="NoSpacing"/>
                              <w:rPr>
                                <w:rFonts w:ascii="Tahoma" w:hAnsi="Tahoma" w:cs="Tahoma"/>
                                <w:sz w:val="20"/>
                                <w:szCs w:val="20"/>
                              </w:rPr>
                            </w:pPr>
                            <w:r>
                              <w:rPr>
                                <w:rFonts w:ascii="Tahoma" w:hAnsi="Tahoma" w:cs="Tahoma"/>
                                <w:sz w:val="20"/>
                                <w:szCs w:val="20"/>
                              </w:rPr>
                              <w:t xml:space="preserve">HT </w:t>
                            </w:r>
                            <w:r w:rsidR="007F436D" w:rsidRPr="00611CC6">
                              <w:rPr>
                                <w:rFonts w:ascii="Tahoma" w:hAnsi="Tahoma" w:cs="Tahoma"/>
                                <w:sz w:val="20"/>
                                <w:szCs w:val="20"/>
                              </w:rPr>
                              <w:t>Approval</w:t>
                            </w:r>
                          </w:p>
                          <w:p w14:paraId="2F3B663E" w14:textId="48F570C7" w:rsidR="007F436D" w:rsidRPr="00611CC6" w:rsidRDefault="007F436D" w:rsidP="007F436D">
                            <w:pPr>
                              <w:pStyle w:val="NoSpacing"/>
                              <w:rPr>
                                <w:rFonts w:ascii="Tahoma" w:hAnsi="Tahoma" w:cs="Tahoma"/>
                                <w:sz w:val="20"/>
                                <w:szCs w:val="20"/>
                              </w:rPr>
                            </w:pPr>
                            <w:r w:rsidRPr="00611CC6">
                              <w:rPr>
                                <w:rFonts w:ascii="Tahoma" w:hAnsi="Tahoma" w:cs="Tahoma"/>
                                <w:sz w:val="20"/>
                                <w:szCs w:val="20"/>
                              </w:rPr>
                              <w:t>Ratified:</w:t>
                            </w:r>
                            <w:r w:rsidR="0098255D">
                              <w:rPr>
                                <w:rFonts w:ascii="Tahoma" w:hAnsi="Tahoma" w:cs="Tahoma"/>
                                <w:sz w:val="20"/>
                                <w:szCs w:val="20"/>
                              </w:rPr>
                              <w:t xml:space="preserve"> </w:t>
                            </w:r>
                            <w:r w:rsidR="008011F3">
                              <w:rPr>
                                <w:rFonts w:ascii="Tahoma" w:hAnsi="Tahoma" w:cs="Tahoma"/>
                                <w:sz w:val="20"/>
                                <w:szCs w:val="20"/>
                              </w:rPr>
                              <w:t>January 2023</w:t>
                            </w:r>
                          </w:p>
                          <w:p w14:paraId="14CE30F1" w14:textId="3CC1BBF2" w:rsidR="007F436D" w:rsidRPr="00CA1F81" w:rsidRDefault="00667E14" w:rsidP="007F436D">
                            <w:pPr>
                              <w:pStyle w:val="NoSpacing"/>
                              <w:rPr>
                                <w:rFonts w:ascii="Tahoma" w:hAnsi="Tahoma" w:cs="Tahoma"/>
                              </w:rPr>
                            </w:pPr>
                            <w:r>
                              <w:rPr>
                                <w:rFonts w:ascii="Tahoma" w:hAnsi="Tahoma" w:cs="Tahoma"/>
                                <w:sz w:val="20"/>
                                <w:szCs w:val="20"/>
                              </w:rPr>
                              <w:t xml:space="preserve">Review: </w:t>
                            </w:r>
                            <w:r w:rsidR="00F532CF">
                              <w:rPr>
                                <w:rFonts w:ascii="Tahoma" w:hAnsi="Tahoma" w:cs="Tahoma"/>
                                <w:sz w:val="20"/>
                                <w:szCs w:val="20"/>
                              </w:rPr>
                              <w:t>November</w:t>
                            </w:r>
                            <w:bookmarkStart w:id="0" w:name="_GoBack"/>
                            <w:bookmarkEnd w:id="0"/>
                            <w:r w:rsidR="008011F3">
                              <w:rPr>
                                <w:rFonts w:ascii="Tahoma" w:hAnsi="Tahoma" w:cs="Tahoma"/>
                                <w:sz w:val="20"/>
                                <w:szCs w:val="20"/>
                              </w:rPr>
                              <w:t xml:space="preserve"> 202</w:t>
                            </w:r>
                            <w:r w:rsidR="008D469C">
                              <w:rPr>
                                <w:rFonts w:ascii="Tahoma" w:hAnsi="Tahoma" w:cs="Tahoma"/>
                                <w:sz w:val="20"/>
                                <w:szCs w:val="20"/>
                              </w:rPr>
                              <w:t>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E876AE5" id="_x0000_t202" coordsize="21600,21600" o:spt="202" path="m,l,21600r21600,l21600,xe">
                <v:stroke joinstyle="miter"/>
                <v:path gradientshapeok="t" o:connecttype="rect"/>
              </v:shapetype>
              <v:shape id="_x0000_s1027" type="#_x0000_t202" style="position:absolute;left:0;text-align:left;margin-left:-20.75pt;margin-top:16.0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" fillcolor="white [3201]" strokecolor="#ed7d31 [3205]" strokeweight="1pt">
                <v:textbox style="mso-fit-shape-to-text:t">
                  <w:txbxContent>
                    <w:p w14:paraId="2C6E8C3E" w14:textId="7CC66F10" w:rsidR="007F436D" w:rsidRPr="00611CC6" w:rsidRDefault="008011F3" w:rsidP="007F436D">
                      <w:pPr>
                        <w:pStyle w:val="NoSpacing"/>
                        <w:rPr>
                          <w:rFonts w:ascii="Tahoma" w:hAnsi="Tahoma" w:cs="Tahoma"/>
                          <w:sz w:val="20"/>
                          <w:szCs w:val="20"/>
                        </w:rPr>
                      </w:pPr>
                      <w:r>
                        <w:rPr>
                          <w:rFonts w:ascii="Tahoma" w:hAnsi="Tahoma" w:cs="Tahoma"/>
                          <w:sz w:val="20"/>
                          <w:szCs w:val="20"/>
                        </w:rPr>
                        <w:t>Supporting Pupils with Medical Conditions</w:t>
                      </w:r>
                      <w:r w:rsidR="007F436D" w:rsidRPr="00611CC6">
                        <w:rPr>
                          <w:rFonts w:ascii="Tahoma" w:hAnsi="Tahoma" w:cs="Tahoma"/>
                          <w:sz w:val="20"/>
                          <w:szCs w:val="20"/>
                        </w:rPr>
                        <w:t xml:space="preserve"> Policy</w:t>
                      </w:r>
                    </w:p>
                    <w:p w14:paraId="2806FD98" w14:textId="31517FF6" w:rsidR="007F436D" w:rsidRPr="00611CC6" w:rsidRDefault="008011F3" w:rsidP="007F436D">
                      <w:pPr>
                        <w:pStyle w:val="NoSpacing"/>
                        <w:rPr>
                          <w:rFonts w:ascii="Tahoma" w:hAnsi="Tahoma" w:cs="Tahoma"/>
                          <w:sz w:val="20"/>
                          <w:szCs w:val="20"/>
                        </w:rPr>
                      </w:pPr>
                      <w:r>
                        <w:rPr>
                          <w:rFonts w:ascii="Tahoma" w:hAnsi="Tahoma" w:cs="Tahoma"/>
                          <w:sz w:val="20"/>
                          <w:szCs w:val="20"/>
                        </w:rPr>
                        <w:t xml:space="preserve">HT </w:t>
                      </w:r>
                      <w:r w:rsidR="007F436D" w:rsidRPr="00611CC6">
                        <w:rPr>
                          <w:rFonts w:ascii="Tahoma" w:hAnsi="Tahoma" w:cs="Tahoma"/>
                          <w:sz w:val="20"/>
                          <w:szCs w:val="20"/>
                        </w:rPr>
                        <w:t>Approval</w:t>
                      </w:r>
                    </w:p>
                    <w:p w14:paraId="2F3B663E" w14:textId="48F570C7" w:rsidR="007F436D" w:rsidRPr="00611CC6" w:rsidRDefault="007F436D" w:rsidP="007F436D">
                      <w:pPr>
                        <w:pStyle w:val="NoSpacing"/>
                        <w:rPr>
                          <w:rFonts w:ascii="Tahoma" w:hAnsi="Tahoma" w:cs="Tahoma"/>
                          <w:sz w:val="20"/>
                          <w:szCs w:val="20"/>
                        </w:rPr>
                      </w:pPr>
                      <w:r w:rsidRPr="00611CC6">
                        <w:rPr>
                          <w:rFonts w:ascii="Tahoma" w:hAnsi="Tahoma" w:cs="Tahoma"/>
                          <w:sz w:val="20"/>
                          <w:szCs w:val="20"/>
                        </w:rPr>
                        <w:t>Ratified:</w:t>
                      </w:r>
                      <w:r w:rsidR="0098255D">
                        <w:rPr>
                          <w:rFonts w:ascii="Tahoma" w:hAnsi="Tahoma" w:cs="Tahoma"/>
                          <w:sz w:val="20"/>
                          <w:szCs w:val="20"/>
                        </w:rPr>
                        <w:t xml:space="preserve"> </w:t>
                      </w:r>
                      <w:r w:rsidR="008011F3">
                        <w:rPr>
                          <w:rFonts w:ascii="Tahoma" w:hAnsi="Tahoma" w:cs="Tahoma"/>
                          <w:sz w:val="20"/>
                          <w:szCs w:val="20"/>
                        </w:rPr>
                        <w:t>January 2023</w:t>
                      </w:r>
                    </w:p>
                    <w:p w14:paraId="14CE30F1" w14:textId="3CC1BBF2" w:rsidR="007F436D" w:rsidRPr="00CA1F81" w:rsidRDefault="00667E14" w:rsidP="007F436D">
                      <w:pPr>
                        <w:pStyle w:val="NoSpacing"/>
                        <w:rPr>
                          <w:rFonts w:ascii="Tahoma" w:hAnsi="Tahoma" w:cs="Tahoma"/>
                        </w:rPr>
                      </w:pPr>
                      <w:r>
                        <w:rPr>
                          <w:rFonts w:ascii="Tahoma" w:hAnsi="Tahoma" w:cs="Tahoma"/>
                          <w:sz w:val="20"/>
                          <w:szCs w:val="20"/>
                        </w:rPr>
                        <w:t xml:space="preserve">Review: </w:t>
                      </w:r>
                      <w:r w:rsidR="00F532CF">
                        <w:rPr>
                          <w:rFonts w:ascii="Tahoma" w:hAnsi="Tahoma" w:cs="Tahoma"/>
                          <w:sz w:val="20"/>
                          <w:szCs w:val="20"/>
                        </w:rPr>
                        <w:t>November</w:t>
                      </w:r>
                      <w:bookmarkStart w:id="1" w:name="_GoBack"/>
                      <w:bookmarkEnd w:id="1"/>
                      <w:r w:rsidR="008011F3">
                        <w:rPr>
                          <w:rFonts w:ascii="Tahoma" w:hAnsi="Tahoma" w:cs="Tahoma"/>
                          <w:sz w:val="20"/>
                          <w:szCs w:val="20"/>
                        </w:rPr>
                        <w:t xml:space="preserve"> 202</w:t>
                      </w:r>
                      <w:r w:rsidR="008D469C">
                        <w:rPr>
                          <w:rFonts w:ascii="Tahoma" w:hAnsi="Tahoma" w:cs="Tahoma"/>
                          <w:sz w:val="20"/>
                          <w:szCs w:val="20"/>
                        </w:rPr>
                        <w:t>5</w:t>
                      </w:r>
                    </w:p>
                  </w:txbxContent>
                </v:textbox>
                <w10:wrap type="square"/>
              </v:shape>
            </w:pict>
          </mc:Fallback>
        </mc:AlternateContent>
      </w:r>
    </w:p>
    <w:p w14:paraId="2CF0C42F" w14:textId="77777777" w:rsidR="007F436D" w:rsidRDefault="007F436D" w:rsidP="00D63B3F">
      <w:pPr>
        <w:jc w:val="center"/>
        <w:rPr>
          <w:rFonts w:ascii="Tahoma" w:hAnsi="Tahoma" w:cs="Tahoma"/>
          <w:b/>
          <w:sz w:val="28"/>
          <w:szCs w:val="28"/>
          <w:u w:val="single"/>
        </w:rPr>
      </w:pPr>
    </w:p>
    <w:p w14:paraId="2BA30642" w14:textId="77777777" w:rsidR="007F436D" w:rsidRDefault="007F436D" w:rsidP="00D63B3F">
      <w:pPr>
        <w:jc w:val="center"/>
        <w:rPr>
          <w:rFonts w:ascii="Tahoma" w:hAnsi="Tahoma" w:cs="Tahoma"/>
          <w:b/>
          <w:sz w:val="28"/>
          <w:szCs w:val="28"/>
          <w:u w:val="single"/>
        </w:rPr>
      </w:pPr>
    </w:p>
    <w:p w14:paraId="2833DAE2" w14:textId="77777777" w:rsidR="00484928" w:rsidRDefault="00484928" w:rsidP="00D63B3F">
      <w:pPr>
        <w:jc w:val="center"/>
        <w:rPr>
          <w:rFonts w:ascii="Tahoma" w:hAnsi="Tahoma" w:cs="Tahoma"/>
          <w:b/>
          <w:sz w:val="28"/>
          <w:szCs w:val="28"/>
          <w:u w:val="single"/>
        </w:rPr>
      </w:pPr>
    </w:p>
    <w:p w14:paraId="6860DFD3" w14:textId="46C7AB41" w:rsidR="00484928" w:rsidRPr="00484928" w:rsidRDefault="00484928" w:rsidP="00484928">
      <w:pPr>
        <w:jc w:val="center"/>
        <w:rPr>
          <w:rFonts w:ascii="Tahoma" w:hAnsi="Tahoma" w:cs="Tahoma"/>
          <w:sz w:val="28"/>
          <w:szCs w:val="28"/>
        </w:rPr>
      </w:pPr>
      <w:r w:rsidRPr="00484928">
        <w:rPr>
          <w:rFonts w:ascii="Tahoma" w:hAnsi="Tahoma" w:cs="Tahoma"/>
          <w:b/>
          <w:sz w:val="28"/>
          <w:szCs w:val="28"/>
        </w:rPr>
        <w:lastRenderedPageBreak/>
        <w:t xml:space="preserve">ST </w:t>
      </w:r>
      <w:r w:rsidR="00465E96">
        <w:rPr>
          <w:rFonts w:ascii="Tahoma" w:hAnsi="Tahoma" w:cs="Tahoma"/>
          <w:b/>
          <w:sz w:val="28"/>
          <w:szCs w:val="28"/>
        </w:rPr>
        <w:t>EDMUND CAMPION</w:t>
      </w:r>
      <w:r w:rsidRPr="00484928">
        <w:rPr>
          <w:rFonts w:ascii="Tahoma" w:hAnsi="Tahoma" w:cs="Tahoma"/>
          <w:b/>
          <w:sz w:val="28"/>
          <w:szCs w:val="28"/>
        </w:rPr>
        <w:t xml:space="preserve"> CATHOLIC PRIMARY SCHOOL</w:t>
      </w:r>
    </w:p>
    <w:p w14:paraId="677785AE" w14:textId="7053E0CF" w:rsidR="00484928" w:rsidRPr="00484928" w:rsidRDefault="009C0942" w:rsidP="009C0942">
      <w:pPr>
        <w:jc w:val="center"/>
        <w:rPr>
          <w:rFonts w:ascii="Tahoma" w:hAnsi="Tahoma" w:cs="Tahoma"/>
          <w:sz w:val="24"/>
          <w:szCs w:val="24"/>
        </w:rPr>
      </w:pPr>
      <w:r>
        <w:rPr>
          <w:rFonts w:ascii="Tahoma" w:hAnsi="Tahoma" w:cs="Tahoma"/>
          <w:sz w:val="24"/>
          <w:szCs w:val="24"/>
        </w:rPr>
        <w:t>‘God is at the centre of everything we do’</w:t>
      </w:r>
    </w:p>
    <w:p w14:paraId="2561B0B7" w14:textId="5DDD9585" w:rsidR="00484928" w:rsidRDefault="008011F3" w:rsidP="00484928">
      <w:pPr>
        <w:pStyle w:val="Title"/>
        <w:rPr>
          <w:rFonts w:ascii="Tahoma" w:hAnsi="Tahoma" w:cs="Tahoma"/>
          <w:sz w:val="28"/>
          <w:szCs w:val="28"/>
          <w:u w:val="single"/>
        </w:rPr>
      </w:pPr>
      <w:r>
        <w:rPr>
          <w:rFonts w:ascii="Tahoma" w:hAnsi="Tahoma" w:cs="Tahoma"/>
          <w:color w:val="000000"/>
          <w:sz w:val="28"/>
          <w:szCs w:val="28"/>
          <w:u w:val="single"/>
          <w:lang w:bidi="ks-Deva"/>
        </w:rPr>
        <w:t>Supporting Pupils with Medical Conditions</w:t>
      </w:r>
      <w:r w:rsidR="00484928" w:rsidRPr="00484928">
        <w:rPr>
          <w:rFonts w:ascii="Tahoma" w:hAnsi="Tahoma" w:cs="Tahoma"/>
          <w:color w:val="000000"/>
          <w:sz w:val="28"/>
          <w:szCs w:val="28"/>
          <w:u w:val="single"/>
          <w:lang w:bidi="ks-Deva"/>
        </w:rPr>
        <w:t xml:space="preserve"> </w:t>
      </w:r>
      <w:r w:rsidR="00484928" w:rsidRPr="00484928">
        <w:rPr>
          <w:rFonts w:ascii="Tahoma" w:hAnsi="Tahoma" w:cs="Tahoma"/>
          <w:sz w:val="28"/>
          <w:szCs w:val="28"/>
          <w:u w:val="single"/>
        </w:rPr>
        <w:t>Policy</w:t>
      </w:r>
    </w:p>
    <w:p w14:paraId="18BDF658" w14:textId="4AA05E71" w:rsidR="00B62767" w:rsidRDefault="00B62767" w:rsidP="00484928">
      <w:pPr>
        <w:pStyle w:val="Title"/>
        <w:rPr>
          <w:rFonts w:ascii="Tahoma" w:hAnsi="Tahoma" w:cs="Tahoma"/>
          <w:sz w:val="28"/>
          <w:szCs w:val="28"/>
          <w:u w:val="single"/>
        </w:rPr>
      </w:pPr>
    </w:p>
    <w:p w14:paraId="4D755CE1" w14:textId="77777777" w:rsidR="00017CD0" w:rsidRDefault="00017CD0" w:rsidP="00B62767">
      <w:pPr>
        <w:pStyle w:val="TOCHeading"/>
        <w:spacing w:before="0" w:after="120"/>
        <w:rPr>
          <w:rFonts w:ascii="Tahoma" w:hAnsi="Tahoma" w:cs="Tahoma"/>
          <w:b/>
          <w:sz w:val="24"/>
          <w:szCs w:val="24"/>
        </w:rPr>
      </w:pPr>
    </w:p>
    <w:p w14:paraId="23E42E93" w14:textId="2B53EB44" w:rsidR="00B62767" w:rsidRPr="00B62767" w:rsidRDefault="00B62767" w:rsidP="00B62767">
      <w:pPr>
        <w:pStyle w:val="TOCHeading"/>
        <w:spacing w:before="0" w:after="120"/>
        <w:rPr>
          <w:rFonts w:ascii="Tahoma" w:hAnsi="Tahoma" w:cs="Tahoma"/>
          <w:b/>
          <w:sz w:val="24"/>
          <w:szCs w:val="24"/>
        </w:rPr>
      </w:pPr>
      <w:r w:rsidRPr="00B62767">
        <w:rPr>
          <w:rFonts w:ascii="Tahoma" w:hAnsi="Tahoma" w:cs="Tahoma"/>
          <w:b/>
          <w:sz w:val="24"/>
          <w:szCs w:val="24"/>
        </w:rPr>
        <w:t>Contents</w:t>
      </w:r>
    </w:p>
    <w:p w14:paraId="03DB73CE" w14:textId="52D87161" w:rsidR="00B62767" w:rsidRPr="00B62767" w:rsidRDefault="00B62767" w:rsidP="00B62767">
      <w:pPr>
        <w:pStyle w:val="TOC1"/>
        <w:tabs>
          <w:tab w:val="right" w:leader="dot" w:pos="9736"/>
        </w:tabs>
        <w:rPr>
          <w:rFonts w:ascii="Tahoma" w:eastAsia="Times New Roman" w:hAnsi="Tahoma" w:cs="Tahoma"/>
          <w:noProof/>
          <w:sz w:val="24"/>
          <w:lang w:val="en-GB" w:eastAsia="en-GB"/>
        </w:rPr>
      </w:pPr>
      <w:r w:rsidRPr="00B62767">
        <w:rPr>
          <w:rFonts w:ascii="Tahoma" w:hAnsi="Tahoma" w:cs="Tahoma"/>
          <w:b/>
          <w:bCs/>
          <w:noProof/>
          <w:sz w:val="24"/>
        </w:rPr>
        <w:fldChar w:fldCharType="begin"/>
      </w:r>
      <w:r w:rsidRPr="00B62767">
        <w:rPr>
          <w:rFonts w:ascii="Tahoma" w:hAnsi="Tahoma" w:cs="Tahoma"/>
          <w:b/>
          <w:bCs/>
          <w:noProof/>
          <w:sz w:val="24"/>
        </w:rPr>
        <w:instrText xml:space="preserve"> TOC \o "1-3" \h \z \u </w:instrText>
      </w:r>
      <w:r w:rsidRPr="00B62767">
        <w:rPr>
          <w:rFonts w:ascii="Tahoma" w:hAnsi="Tahoma" w:cs="Tahoma"/>
          <w:b/>
          <w:bCs/>
          <w:noProof/>
          <w:sz w:val="24"/>
        </w:rPr>
        <w:fldChar w:fldCharType="separate"/>
      </w:r>
      <w:hyperlink w:anchor="_Toc107843965" w:history="1">
        <w:r w:rsidRPr="00B62767">
          <w:rPr>
            <w:rStyle w:val="Hyperlink"/>
            <w:rFonts w:ascii="Tahoma" w:hAnsi="Tahoma" w:cs="Tahoma"/>
            <w:noProof/>
            <w:sz w:val="24"/>
          </w:rPr>
          <w:t>1. Aims</w:t>
        </w:r>
        <w:r w:rsidRPr="00B62767">
          <w:rPr>
            <w:rFonts w:ascii="Tahoma" w:hAnsi="Tahoma" w:cs="Tahoma"/>
            <w:noProof/>
            <w:webHidden/>
            <w:sz w:val="24"/>
          </w:rPr>
          <w:tab/>
        </w:r>
        <w:r w:rsidRPr="00B62767">
          <w:rPr>
            <w:rFonts w:ascii="Tahoma" w:hAnsi="Tahoma" w:cs="Tahoma"/>
            <w:noProof/>
            <w:webHidden/>
            <w:sz w:val="24"/>
          </w:rPr>
          <w:fldChar w:fldCharType="begin"/>
        </w:r>
        <w:r w:rsidRPr="00B62767">
          <w:rPr>
            <w:rFonts w:ascii="Tahoma" w:hAnsi="Tahoma" w:cs="Tahoma"/>
            <w:noProof/>
            <w:webHidden/>
            <w:sz w:val="24"/>
          </w:rPr>
          <w:instrText xml:space="preserve"> PAGEREF _Toc107843965 \h </w:instrText>
        </w:r>
        <w:r w:rsidRPr="00B62767">
          <w:rPr>
            <w:rFonts w:ascii="Tahoma" w:hAnsi="Tahoma" w:cs="Tahoma"/>
            <w:noProof/>
            <w:webHidden/>
            <w:sz w:val="24"/>
          </w:rPr>
        </w:r>
        <w:r w:rsidRPr="00B62767">
          <w:rPr>
            <w:rFonts w:ascii="Tahoma" w:hAnsi="Tahoma" w:cs="Tahoma"/>
            <w:noProof/>
            <w:webHidden/>
            <w:sz w:val="24"/>
          </w:rPr>
          <w:fldChar w:fldCharType="separate"/>
        </w:r>
        <w:r w:rsidR="00E63564">
          <w:rPr>
            <w:rFonts w:ascii="Tahoma" w:hAnsi="Tahoma" w:cs="Tahoma"/>
            <w:noProof/>
            <w:webHidden/>
            <w:sz w:val="24"/>
          </w:rPr>
          <w:t>3</w:t>
        </w:r>
        <w:r w:rsidRPr="00B62767">
          <w:rPr>
            <w:rFonts w:ascii="Tahoma" w:hAnsi="Tahoma" w:cs="Tahoma"/>
            <w:noProof/>
            <w:webHidden/>
            <w:sz w:val="24"/>
          </w:rPr>
          <w:fldChar w:fldCharType="end"/>
        </w:r>
      </w:hyperlink>
    </w:p>
    <w:p w14:paraId="14F6545F" w14:textId="5C6E21C4"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66" w:history="1">
        <w:r w:rsidR="00B62767" w:rsidRPr="00B62767">
          <w:rPr>
            <w:rStyle w:val="Hyperlink"/>
            <w:rFonts w:ascii="Tahoma" w:hAnsi="Tahoma" w:cs="Tahoma"/>
            <w:noProof/>
            <w:sz w:val="24"/>
          </w:rPr>
          <w:t>2. Legislation and statutory responsibilities</w:t>
        </w:r>
        <w:r w:rsidR="00B62767" w:rsidRPr="00B62767">
          <w:rPr>
            <w:rFonts w:ascii="Tahoma" w:hAnsi="Tahoma" w:cs="Tahoma"/>
            <w:noProof/>
            <w:webHidden/>
            <w:sz w:val="24"/>
          </w:rPr>
          <w:tab/>
        </w:r>
        <w:r w:rsidR="00B62767" w:rsidRPr="00B62767">
          <w:rPr>
            <w:rFonts w:ascii="Tahoma" w:hAnsi="Tahoma" w:cs="Tahoma"/>
            <w:noProof/>
            <w:webHidden/>
            <w:sz w:val="24"/>
          </w:rPr>
          <w:fldChar w:fldCharType="begin"/>
        </w:r>
        <w:r w:rsidR="00B62767" w:rsidRPr="00B62767">
          <w:rPr>
            <w:rFonts w:ascii="Tahoma" w:hAnsi="Tahoma" w:cs="Tahoma"/>
            <w:noProof/>
            <w:webHidden/>
            <w:sz w:val="24"/>
          </w:rPr>
          <w:instrText xml:space="preserve"> PAGEREF _Toc107843966 \h </w:instrText>
        </w:r>
        <w:r w:rsidR="00B62767" w:rsidRPr="00B62767">
          <w:rPr>
            <w:rFonts w:ascii="Tahoma" w:hAnsi="Tahoma" w:cs="Tahoma"/>
            <w:noProof/>
            <w:webHidden/>
            <w:sz w:val="24"/>
          </w:rPr>
        </w:r>
        <w:r w:rsidR="00B62767" w:rsidRPr="00B62767">
          <w:rPr>
            <w:rFonts w:ascii="Tahoma" w:hAnsi="Tahoma" w:cs="Tahoma"/>
            <w:noProof/>
            <w:webHidden/>
            <w:sz w:val="24"/>
          </w:rPr>
          <w:fldChar w:fldCharType="separate"/>
        </w:r>
        <w:r w:rsidR="00E63564">
          <w:rPr>
            <w:rFonts w:ascii="Tahoma" w:hAnsi="Tahoma" w:cs="Tahoma"/>
            <w:noProof/>
            <w:webHidden/>
            <w:sz w:val="24"/>
          </w:rPr>
          <w:t>3</w:t>
        </w:r>
        <w:r w:rsidR="00B62767" w:rsidRPr="00B62767">
          <w:rPr>
            <w:rFonts w:ascii="Tahoma" w:hAnsi="Tahoma" w:cs="Tahoma"/>
            <w:noProof/>
            <w:webHidden/>
            <w:sz w:val="24"/>
          </w:rPr>
          <w:fldChar w:fldCharType="end"/>
        </w:r>
      </w:hyperlink>
    </w:p>
    <w:p w14:paraId="490F6C45" w14:textId="77777777"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67" w:history="1">
        <w:r w:rsidR="00B62767" w:rsidRPr="00B62767">
          <w:rPr>
            <w:rStyle w:val="Hyperlink"/>
            <w:rFonts w:ascii="Tahoma" w:hAnsi="Tahoma" w:cs="Tahoma"/>
            <w:noProof/>
            <w:sz w:val="24"/>
          </w:rPr>
          <w:t>3. Roles and responsibilities</w:t>
        </w:r>
        <w:r w:rsidR="00B62767" w:rsidRPr="00B62767">
          <w:rPr>
            <w:rFonts w:ascii="Tahoma" w:hAnsi="Tahoma" w:cs="Tahoma"/>
            <w:noProof/>
            <w:webHidden/>
            <w:sz w:val="24"/>
          </w:rPr>
          <w:tab/>
          <w:t>4</w:t>
        </w:r>
      </w:hyperlink>
    </w:p>
    <w:p w14:paraId="6FB96FE6" w14:textId="77777777"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68" w:history="1">
        <w:r w:rsidR="00B62767" w:rsidRPr="00B62767">
          <w:rPr>
            <w:rStyle w:val="Hyperlink"/>
            <w:rFonts w:ascii="Tahoma" w:hAnsi="Tahoma" w:cs="Tahoma"/>
            <w:bCs/>
            <w:noProof/>
            <w:sz w:val="24"/>
          </w:rPr>
          <w:t xml:space="preserve">4. </w:t>
        </w:r>
        <w:r w:rsidR="00B62767" w:rsidRPr="00B62767">
          <w:rPr>
            <w:rStyle w:val="Hyperlink"/>
            <w:rFonts w:ascii="Tahoma" w:hAnsi="Tahoma" w:cs="Tahoma"/>
            <w:noProof/>
            <w:sz w:val="24"/>
          </w:rPr>
          <w:t>Equal opportunities</w:t>
        </w:r>
        <w:r w:rsidR="00B62767" w:rsidRPr="00B62767">
          <w:rPr>
            <w:rFonts w:ascii="Tahoma" w:hAnsi="Tahoma" w:cs="Tahoma"/>
            <w:noProof/>
            <w:webHidden/>
            <w:sz w:val="24"/>
          </w:rPr>
          <w:tab/>
          <w:t>5</w:t>
        </w:r>
      </w:hyperlink>
    </w:p>
    <w:p w14:paraId="3806CCC8" w14:textId="77777777"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69" w:history="1">
        <w:r w:rsidR="00B62767" w:rsidRPr="00B62767">
          <w:rPr>
            <w:rStyle w:val="Hyperlink"/>
            <w:rFonts w:ascii="Tahoma" w:hAnsi="Tahoma" w:cs="Tahoma"/>
            <w:noProof/>
            <w:sz w:val="24"/>
          </w:rPr>
          <w:t>5. Being notified that a child has a medical condition</w:t>
        </w:r>
        <w:r w:rsidR="00B62767" w:rsidRPr="00B62767">
          <w:rPr>
            <w:rFonts w:ascii="Tahoma" w:hAnsi="Tahoma" w:cs="Tahoma"/>
            <w:noProof/>
            <w:webHidden/>
            <w:sz w:val="24"/>
          </w:rPr>
          <w:tab/>
          <w:t>5</w:t>
        </w:r>
      </w:hyperlink>
    </w:p>
    <w:p w14:paraId="77EAE2CE" w14:textId="77777777"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0" w:history="1">
        <w:r w:rsidR="00B62767" w:rsidRPr="00B62767">
          <w:rPr>
            <w:rStyle w:val="Hyperlink"/>
            <w:rFonts w:ascii="Tahoma" w:hAnsi="Tahoma" w:cs="Tahoma"/>
            <w:noProof/>
            <w:sz w:val="24"/>
          </w:rPr>
          <w:t>6. Individual healthcare plans</w:t>
        </w:r>
        <w:r w:rsidR="00B62767" w:rsidRPr="00B62767">
          <w:rPr>
            <w:rFonts w:ascii="Tahoma" w:hAnsi="Tahoma" w:cs="Tahoma"/>
            <w:noProof/>
            <w:webHidden/>
            <w:sz w:val="24"/>
          </w:rPr>
          <w:tab/>
          <w:t>5</w:t>
        </w:r>
      </w:hyperlink>
    </w:p>
    <w:p w14:paraId="090BE3FD" w14:textId="77777777"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1" w:history="1">
        <w:r w:rsidR="00B62767" w:rsidRPr="00B62767">
          <w:rPr>
            <w:rStyle w:val="Hyperlink"/>
            <w:rFonts w:ascii="Tahoma" w:hAnsi="Tahoma" w:cs="Tahoma"/>
            <w:noProof/>
            <w:sz w:val="24"/>
          </w:rPr>
          <w:t>7. Managing medicines</w:t>
        </w:r>
        <w:r w:rsidR="00B62767" w:rsidRPr="00B62767">
          <w:rPr>
            <w:rFonts w:ascii="Tahoma" w:hAnsi="Tahoma" w:cs="Tahoma"/>
            <w:noProof/>
            <w:webHidden/>
            <w:sz w:val="24"/>
          </w:rPr>
          <w:tab/>
          <w:t>6</w:t>
        </w:r>
      </w:hyperlink>
    </w:p>
    <w:p w14:paraId="28360ACC" w14:textId="3DC154E4"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2" w:history="1">
        <w:r w:rsidR="00B62767" w:rsidRPr="00B62767">
          <w:rPr>
            <w:rStyle w:val="Hyperlink"/>
            <w:rFonts w:ascii="Tahoma" w:hAnsi="Tahoma" w:cs="Tahoma"/>
            <w:noProof/>
            <w:sz w:val="24"/>
          </w:rPr>
          <w:t>8. Emergency procedures</w:t>
        </w:r>
        <w:r w:rsidR="00B62767" w:rsidRPr="00B62767">
          <w:rPr>
            <w:rFonts w:ascii="Tahoma" w:hAnsi="Tahoma" w:cs="Tahoma"/>
            <w:noProof/>
            <w:webHidden/>
            <w:sz w:val="24"/>
          </w:rPr>
          <w:tab/>
        </w:r>
        <w:r w:rsidR="00B62767" w:rsidRPr="00B62767">
          <w:rPr>
            <w:rFonts w:ascii="Tahoma" w:hAnsi="Tahoma" w:cs="Tahoma"/>
            <w:noProof/>
            <w:webHidden/>
            <w:sz w:val="24"/>
          </w:rPr>
          <w:fldChar w:fldCharType="begin"/>
        </w:r>
        <w:r w:rsidR="00B62767" w:rsidRPr="00B62767">
          <w:rPr>
            <w:rFonts w:ascii="Tahoma" w:hAnsi="Tahoma" w:cs="Tahoma"/>
            <w:noProof/>
            <w:webHidden/>
            <w:sz w:val="24"/>
          </w:rPr>
          <w:instrText xml:space="preserve"> PAGEREF _Toc107843972 \h </w:instrText>
        </w:r>
        <w:r w:rsidR="00B62767" w:rsidRPr="00B62767">
          <w:rPr>
            <w:rFonts w:ascii="Tahoma" w:hAnsi="Tahoma" w:cs="Tahoma"/>
            <w:noProof/>
            <w:webHidden/>
            <w:sz w:val="24"/>
          </w:rPr>
        </w:r>
        <w:r w:rsidR="00B62767" w:rsidRPr="00B62767">
          <w:rPr>
            <w:rFonts w:ascii="Tahoma" w:hAnsi="Tahoma" w:cs="Tahoma"/>
            <w:noProof/>
            <w:webHidden/>
            <w:sz w:val="24"/>
          </w:rPr>
          <w:fldChar w:fldCharType="separate"/>
        </w:r>
        <w:r w:rsidR="00E63564">
          <w:rPr>
            <w:rFonts w:ascii="Tahoma" w:hAnsi="Tahoma" w:cs="Tahoma"/>
            <w:noProof/>
            <w:webHidden/>
            <w:sz w:val="24"/>
          </w:rPr>
          <w:t>8</w:t>
        </w:r>
        <w:r w:rsidR="00B62767" w:rsidRPr="00B62767">
          <w:rPr>
            <w:rFonts w:ascii="Tahoma" w:hAnsi="Tahoma" w:cs="Tahoma"/>
            <w:noProof/>
            <w:webHidden/>
            <w:sz w:val="24"/>
          </w:rPr>
          <w:fldChar w:fldCharType="end"/>
        </w:r>
      </w:hyperlink>
    </w:p>
    <w:p w14:paraId="3C48FC31" w14:textId="5B9BC308"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3" w:history="1">
        <w:r w:rsidR="00B62767" w:rsidRPr="00B62767">
          <w:rPr>
            <w:rStyle w:val="Hyperlink"/>
            <w:rFonts w:ascii="Tahoma" w:hAnsi="Tahoma" w:cs="Tahoma"/>
            <w:noProof/>
            <w:sz w:val="24"/>
          </w:rPr>
          <w:t>9. Training</w:t>
        </w:r>
        <w:r w:rsidR="00B62767" w:rsidRPr="00B62767">
          <w:rPr>
            <w:rFonts w:ascii="Tahoma" w:hAnsi="Tahoma" w:cs="Tahoma"/>
            <w:noProof/>
            <w:webHidden/>
            <w:sz w:val="24"/>
          </w:rPr>
          <w:tab/>
        </w:r>
        <w:r w:rsidR="00B62767" w:rsidRPr="00B62767">
          <w:rPr>
            <w:rFonts w:ascii="Tahoma" w:hAnsi="Tahoma" w:cs="Tahoma"/>
            <w:noProof/>
            <w:webHidden/>
            <w:sz w:val="24"/>
          </w:rPr>
          <w:fldChar w:fldCharType="begin"/>
        </w:r>
        <w:r w:rsidR="00B62767" w:rsidRPr="00B62767">
          <w:rPr>
            <w:rFonts w:ascii="Tahoma" w:hAnsi="Tahoma" w:cs="Tahoma"/>
            <w:noProof/>
            <w:webHidden/>
            <w:sz w:val="24"/>
          </w:rPr>
          <w:instrText xml:space="preserve"> PAGEREF _Toc107843973 \h </w:instrText>
        </w:r>
        <w:r w:rsidR="00B62767" w:rsidRPr="00B62767">
          <w:rPr>
            <w:rFonts w:ascii="Tahoma" w:hAnsi="Tahoma" w:cs="Tahoma"/>
            <w:noProof/>
            <w:webHidden/>
            <w:sz w:val="24"/>
          </w:rPr>
        </w:r>
        <w:r w:rsidR="00B62767" w:rsidRPr="00B62767">
          <w:rPr>
            <w:rFonts w:ascii="Tahoma" w:hAnsi="Tahoma" w:cs="Tahoma"/>
            <w:noProof/>
            <w:webHidden/>
            <w:sz w:val="24"/>
          </w:rPr>
          <w:fldChar w:fldCharType="separate"/>
        </w:r>
        <w:r w:rsidR="00E63564">
          <w:rPr>
            <w:rFonts w:ascii="Tahoma" w:hAnsi="Tahoma" w:cs="Tahoma"/>
            <w:noProof/>
            <w:webHidden/>
            <w:sz w:val="24"/>
          </w:rPr>
          <w:t>8</w:t>
        </w:r>
        <w:r w:rsidR="00B62767" w:rsidRPr="00B62767">
          <w:rPr>
            <w:rFonts w:ascii="Tahoma" w:hAnsi="Tahoma" w:cs="Tahoma"/>
            <w:noProof/>
            <w:webHidden/>
            <w:sz w:val="24"/>
          </w:rPr>
          <w:fldChar w:fldCharType="end"/>
        </w:r>
      </w:hyperlink>
    </w:p>
    <w:p w14:paraId="56FFB399" w14:textId="77777777"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4" w:history="1">
        <w:r w:rsidR="00B62767" w:rsidRPr="00B62767">
          <w:rPr>
            <w:rStyle w:val="Hyperlink"/>
            <w:rFonts w:ascii="Tahoma" w:hAnsi="Tahoma" w:cs="Tahoma"/>
            <w:noProof/>
            <w:sz w:val="24"/>
          </w:rPr>
          <w:t>10. Record keeping</w:t>
        </w:r>
        <w:r w:rsidR="00B62767" w:rsidRPr="00B62767">
          <w:rPr>
            <w:rFonts w:ascii="Tahoma" w:hAnsi="Tahoma" w:cs="Tahoma"/>
            <w:noProof/>
            <w:webHidden/>
            <w:sz w:val="24"/>
          </w:rPr>
          <w:tab/>
          <w:t>8</w:t>
        </w:r>
      </w:hyperlink>
    </w:p>
    <w:p w14:paraId="2A99DF95" w14:textId="77777777"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5" w:history="1">
        <w:r w:rsidR="00B62767" w:rsidRPr="00B62767">
          <w:rPr>
            <w:rStyle w:val="Hyperlink"/>
            <w:rFonts w:ascii="Tahoma" w:hAnsi="Tahoma" w:cs="Tahoma"/>
            <w:noProof/>
            <w:sz w:val="24"/>
          </w:rPr>
          <w:t>11. Liability and indemnity</w:t>
        </w:r>
        <w:r w:rsidR="00B62767" w:rsidRPr="00B62767">
          <w:rPr>
            <w:rFonts w:ascii="Tahoma" w:hAnsi="Tahoma" w:cs="Tahoma"/>
            <w:noProof/>
            <w:webHidden/>
            <w:sz w:val="24"/>
          </w:rPr>
          <w:tab/>
          <w:t>8</w:t>
        </w:r>
      </w:hyperlink>
    </w:p>
    <w:p w14:paraId="6C23194A" w14:textId="6EC7A2A0"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6" w:history="1">
        <w:r w:rsidR="00B62767" w:rsidRPr="00B62767">
          <w:rPr>
            <w:rStyle w:val="Hyperlink"/>
            <w:rFonts w:ascii="Tahoma" w:hAnsi="Tahoma" w:cs="Tahoma"/>
            <w:noProof/>
            <w:sz w:val="24"/>
          </w:rPr>
          <w:t>12. Complaints</w:t>
        </w:r>
        <w:r w:rsidR="00B62767" w:rsidRPr="00B62767">
          <w:rPr>
            <w:rFonts w:ascii="Tahoma" w:hAnsi="Tahoma" w:cs="Tahoma"/>
            <w:noProof/>
            <w:webHidden/>
            <w:sz w:val="24"/>
          </w:rPr>
          <w:tab/>
        </w:r>
        <w:r w:rsidR="00B62767" w:rsidRPr="00B62767">
          <w:rPr>
            <w:rFonts w:ascii="Tahoma" w:hAnsi="Tahoma" w:cs="Tahoma"/>
            <w:noProof/>
            <w:webHidden/>
            <w:sz w:val="24"/>
          </w:rPr>
          <w:fldChar w:fldCharType="begin"/>
        </w:r>
        <w:r w:rsidR="00B62767" w:rsidRPr="00B62767">
          <w:rPr>
            <w:rFonts w:ascii="Tahoma" w:hAnsi="Tahoma" w:cs="Tahoma"/>
            <w:noProof/>
            <w:webHidden/>
            <w:sz w:val="24"/>
          </w:rPr>
          <w:instrText xml:space="preserve"> PAGEREF _Toc107843976 \h </w:instrText>
        </w:r>
        <w:r w:rsidR="00B62767" w:rsidRPr="00B62767">
          <w:rPr>
            <w:rFonts w:ascii="Tahoma" w:hAnsi="Tahoma" w:cs="Tahoma"/>
            <w:noProof/>
            <w:webHidden/>
            <w:sz w:val="24"/>
          </w:rPr>
        </w:r>
        <w:r w:rsidR="00B62767" w:rsidRPr="00B62767">
          <w:rPr>
            <w:rFonts w:ascii="Tahoma" w:hAnsi="Tahoma" w:cs="Tahoma"/>
            <w:noProof/>
            <w:webHidden/>
            <w:sz w:val="24"/>
          </w:rPr>
          <w:fldChar w:fldCharType="separate"/>
        </w:r>
        <w:r w:rsidR="00E63564">
          <w:rPr>
            <w:rFonts w:ascii="Tahoma" w:hAnsi="Tahoma" w:cs="Tahoma"/>
            <w:noProof/>
            <w:webHidden/>
            <w:sz w:val="24"/>
          </w:rPr>
          <w:t>9</w:t>
        </w:r>
        <w:r w:rsidR="00B62767" w:rsidRPr="00B62767">
          <w:rPr>
            <w:rFonts w:ascii="Tahoma" w:hAnsi="Tahoma" w:cs="Tahoma"/>
            <w:noProof/>
            <w:webHidden/>
            <w:sz w:val="24"/>
          </w:rPr>
          <w:fldChar w:fldCharType="end"/>
        </w:r>
      </w:hyperlink>
    </w:p>
    <w:p w14:paraId="198E14A3" w14:textId="2CFA1A76"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7" w:history="1">
        <w:r w:rsidR="00B62767" w:rsidRPr="00B62767">
          <w:rPr>
            <w:rStyle w:val="Hyperlink"/>
            <w:rFonts w:ascii="Tahoma" w:hAnsi="Tahoma" w:cs="Tahoma"/>
            <w:noProof/>
            <w:sz w:val="24"/>
          </w:rPr>
          <w:t>13. Monitoring arrangements</w:t>
        </w:r>
        <w:r w:rsidR="00B62767" w:rsidRPr="00B62767">
          <w:rPr>
            <w:rFonts w:ascii="Tahoma" w:hAnsi="Tahoma" w:cs="Tahoma"/>
            <w:noProof/>
            <w:webHidden/>
            <w:sz w:val="24"/>
          </w:rPr>
          <w:tab/>
        </w:r>
        <w:r w:rsidR="00B62767" w:rsidRPr="00B62767">
          <w:rPr>
            <w:rFonts w:ascii="Tahoma" w:hAnsi="Tahoma" w:cs="Tahoma"/>
            <w:noProof/>
            <w:webHidden/>
            <w:sz w:val="24"/>
          </w:rPr>
          <w:fldChar w:fldCharType="begin"/>
        </w:r>
        <w:r w:rsidR="00B62767" w:rsidRPr="00B62767">
          <w:rPr>
            <w:rFonts w:ascii="Tahoma" w:hAnsi="Tahoma" w:cs="Tahoma"/>
            <w:noProof/>
            <w:webHidden/>
            <w:sz w:val="24"/>
          </w:rPr>
          <w:instrText xml:space="preserve"> PAGEREF _Toc107843977 \h </w:instrText>
        </w:r>
        <w:r w:rsidR="00B62767" w:rsidRPr="00B62767">
          <w:rPr>
            <w:rFonts w:ascii="Tahoma" w:hAnsi="Tahoma" w:cs="Tahoma"/>
            <w:noProof/>
            <w:webHidden/>
            <w:sz w:val="24"/>
          </w:rPr>
        </w:r>
        <w:r w:rsidR="00B62767" w:rsidRPr="00B62767">
          <w:rPr>
            <w:rFonts w:ascii="Tahoma" w:hAnsi="Tahoma" w:cs="Tahoma"/>
            <w:noProof/>
            <w:webHidden/>
            <w:sz w:val="24"/>
          </w:rPr>
          <w:fldChar w:fldCharType="separate"/>
        </w:r>
        <w:r w:rsidR="00E63564">
          <w:rPr>
            <w:rFonts w:ascii="Tahoma" w:hAnsi="Tahoma" w:cs="Tahoma"/>
            <w:noProof/>
            <w:webHidden/>
            <w:sz w:val="24"/>
          </w:rPr>
          <w:t>9</w:t>
        </w:r>
        <w:r w:rsidR="00B62767" w:rsidRPr="00B62767">
          <w:rPr>
            <w:rFonts w:ascii="Tahoma" w:hAnsi="Tahoma" w:cs="Tahoma"/>
            <w:noProof/>
            <w:webHidden/>
            <w:sz w:val="24"/>
          </w:rPr>
          <w:fldChar w:fldCharType="end"/>
        </w:r>
      </w:hyperlink>
    </w:p>
    <w:p w14:paraId="7ABA624A" w14:textId="589E07D2" w:rsidR="00B62767" w:rsidRPr="00B62767" w:rsidRDefault="004452A3" w:rsidP="00B62767">
      <w:pPr>
        <w:pStyle w:val="TOC1"/>
        <w:tabs>
          <w:tab w:val="right" w:leader="dot" w:pos="9736"/>
        </w:tabs>
        <w:rPr>
          <w:rFonts w:ascii="Tahoma" w:eastAsia="Times New Roman" w:hAnsi="Tahoma" w:cs="Tahoma"/>
          <w:noProof/>
          <w:sz w:val="24"/>
          <w:lang w:val="en-GB" w:eastAsia="en-GB"/>
        </w:rPr>
      </w:pPr>
      <w:hyperlink w:anchor="_Toc107843978" w:history="1">
        <w:r w:rsidR="00B62767" w:rsidRPr="00B62767">
          <w:rPr>
            <w:rStyle w:val="Hyperlink"/>
            <w:rFonts w:ascii="Tahoma" w:hAnsi="Tahoma" w:cs="Tahoma"/>
            <w:noProof/>
            <w:sz w:val="24"/>
          </w:rPr>
          <w:t>14. Links to other policies</w:t>
        </w:r>
        <w:r w:rsidR="00B62767" w:rsidRPr="00B62767">
          <w:rPr>
            <w:rFonts w:ascii="Tahoma" w:hAnsi="Tahoma" w:cs="Tahoma"/>
            <w:noProof/>
            <w:webHidden/>
            <w:sz w:val="24"/>
          </w:rPr>
          <w:tab/>
        </w:r>
        <w:r w:rsidR="00B62767" w:rsidRPr="00B62767">
          <w:rPr>
            <w:rFonts w:ascii="Tahoma" w:hAnsi="Tahoma" w:cs="Tahoma"/>
            <w:noProof/>
            <w:webHidden/>
            <w:sz w:val="24"/>
          </w:rPr>
          <w:fldChar w:fldCharType="begin"/>
        </w:r>
        <w:r w:rsidR="00B62767" w:rsidRPr="00B62767">
          <w:rPr>
            <w:rFonts w:ascii="Tahoma" w:hAnsi="Tahoma" w:cs="Tahoma"/>
            <w:noProof/>
            <w:webHidden/>
            <w:sz w:val="24"/>
          </w:rPr>
          <w:instrText xml:space="preserve"> PAGEREF _Toc107843978 \h </w:instrText>
        </w:r>
        <w:r w:rsidR="00B62767" w:rsidRPr="00B62767">
          <w:rPr>
            <w:rFonts w:ascii="Tahoma" w:hAnsi="Tahoma" w:cs="Tahoma"/>
            <w:noProof/>
            <w:webHidden/>
            <w:sz w:val="24"/>
          </w:rPr>
        </w:r>
        <w:r w:rsidR="00B62767" w:rsidRPr="00B62767">
          <w:rPr>
            <w:rFonts w:ascii="Tahoma" w:hAnsi="Tahoma" w:cs="Tahoma"/>
            <w:noProof/>
            <w:webHidden/>
            <w:sz w:val="24"/>
          </w:rPr>
          <w:fldChar w:fldCharType="separate"/>
        </w:r>
        <w:r w:rsidR="00E63564">
          <w:rPr>
            <w:rFonts w:ascii="Tahoma" w:hAnsi="Tahoma" w:cs="Tahoma"/>
            <w:noProof/>
            <w:webHidden/>
            <w:sz w:val="24"/>
          </w:rPr>
          <w:t>9</w:t>
        </w:r>
        <w:r w:rsidR="00B62767" w:rsidRPr="00B62767">
          <w:rPr>
            <w:rFonts w:ascii="Tahoma" w:hAnsi="Tahoma" w:cs="Tahoma"/>
            <w:noProof/>
            <w:webHidden/>
            <w:sz w:val="24"/>
          </w:rPr>
          <w:fldChar w:fldCharType="end"/>
        </w:r>
      </w:hyperlink>
    </w:p>
    <w:p w14:paraId="5B59B01C" w14:textId="0A44E23F" w:rsidR="00B62767" w:rsidRPr="00B62767" w:rsidRDefault="004452A3" w:rsidP="00B62767">
      <w:pPr>
        <w:pStyle w:val="TOC3"/>
        <w:tabs>
          <w:tab w:val="right" w:leader="dot" w:pos="9736"/>
        </w:tabs>
        <w:rPr>
          <w:rFonts w:ascii="Tahoma" w:eastAsia="Times New Roman" w:hAnsi="Tahoma" w:cs="Tahoma"/>
          <w:noProof/>
          <w:sz w:val="24"/>
          <w:lang w:val="en-GB" w:eastAsia="en-GB"/>
        </w:rPr>
      </w:pPr>
      <w:hyperlink w:anchor="_Toc107843979" w:history="1">
        <w:r w:rsidR="00B62767" w:rsidRPr="00B62767">
          <w:rPr>
            <w:rStyle w:val="Hyperlink"/>
            <w:rFonts w:ascii="Tahoma" w:hAnsi="Tahoma" w:cs="Tahoma"/>
            <w:noProof/>
            <w:sz w:val="24"/>
          </w:rPr>
          <w:t>Appendix 1: Being notified a child has a medical condition</w:t>
        </w:r>
        <w:r w:rsidR="00B62767" w:rsidRPr="00B62767">
          <w:rPr>
            <w:rFonts w:ascii="Tahoma" w:hAnsi="Tahoma" w:cs="Tahoma"/>
            <w:noProof/>
            <w:webHidden/>
            <w:sz w:val="24"/>
          </w:rPr>
          <w:tab/>
        </w:r>
        <w:r w:rsidR="00B62767" w:rsidRPr="00B62767">
          <w:rPr>
            <w:rFonts w:ascii="Tahoma" w:hAnsi="Tahoma" w:cs="Tahoma"/>
            <w:noProof/>
            <w:webHidden/>
            <w:sz w:val="24"/>
          </w:rPr>
          <w:fldChar w:fldCharType="begin"/>
        </w:r>
        <w:r w:rsidR="00B62767" w:rsidRPr="00B62767">
          <w:rPr>
            <w:rFonts w:ascii="Tahoma" w:hAnsi="Tahoma" w:cs="Tahoma"/>
            <w:noProof/>
            <w:webHidden/>
            <w:sz w:val="24"/>
          </w:rPr>
          <w:instrText xml:space="preserve"> PAGEREF _Toc107843979 \h </w:instrText>
        </w:r>
        <w:r w:rsidR="00B62767" w:rsidRPr="00B62767">
          <w:rPr>
            <w:rFonts w:ascii="Tahoma" w:hAnsi="Tahoma" w:cs="Tahoma"/>
            <w:noProof/>
            <w:webHidden/>
            <w:sz w:val="24"/>
          </w:rPr>
        </w:r>
        <w:r w:rsidR="00B62767" w:rsidRPr="00B62767">
          <w:rPr>
            <w:rFonts w:ascii="Tahoma" w:hAnsi="Tahoma" w:cs="Tahoma"/>
            <w:noProof/>
            <w:webHidden/>
            <w:sz w:val="24"/>
          </w:rPr>
          <w:fldChar w:fldCharType="separate"/>
        </w:r>
        <w:r w:rsidR="00E63564">
          <w:rPr>
            <w:rFonts w:ascii="Tahoma" w:hAnsi="Tahoma" w:cs="Tahoma"/>
            <w:noProof/>
            <w:webHidden/>
            <w:sz w:val="24"/>
          </w:rPr>
          <w:t>10</w:t>
        </w:r>
        <w:r w:rsidR="00B62767" w:rsidRPr="00B62767">
          <w:rPr>
            <w:rFonts w:ascii="Tahoma" w:hAnsi="Tahoma" w:cs="Tahoma"/>
            <w:noProof/>
            <w:webHidden/>
            <w:sz w:val="24"/>
          </w:rPr>
          <w:fldChar w:fldCharType="end"/>
        </w:r>
      </w:hyperlink>
    </w:p>
    <w:p w14:paraId="1AC60C7F" w14:textId="77777777" w:rsidR="00B62767" w:rsidRPr="00B62767" w:rsidRDefault="00B62767" w:rsidP="00B62767">
      <w:pPr>
        <w:rPr>
          <w:rFonts w:ascii="Tahoma" w:hAnsi="Tahoma" w:cs="Tahoma"/>
          <w:sz w:val="24"/>
          <w:szCs w:val="24"/>
        </w:rPr>
      </w:pPr>
      <w:r w:rsidRPr="00B62767">
        <w:rPr>
          <w:rFonts w:ascii="Tahoma" w:hAnsi="Tahoma" w:cs="Tahoma"/>
          <w:b/>
          <w:bCs/>
          <w:noProof/>
          <w:sz w:val="24"/>
          <w:szCs w:val="24"/>
        </w:rPr>
        <w:fldChar w:fldCharType="end"/>
      </w:r>
    </w:p>
    <w:p w14:paraId="3DBCC2E3" w14:textId="77777777" w:rsidR="00017CD0" w:rsidRDefault="00017CD0" w:rsidP="00B62767">
      <w:pPr>
        <w:pStyle w:val="Heading1"/>
        <w:rPr>
          <w:rFonts w:ascii="Tahoma" w:hAnsi="Tahoma" w:cs="Tahoma"/>
          <w:color w:val="000000" w:themeColor="text1"/>
          <w:sz w:val="24"/>
          <w:szCs w:val="24"/>
        </w:rPr>
      </w:pPr>
      <w:bookmarkStart w:id="2" w:name="_Toc494124436"/>
      <w:bookmarkStart w:id="3" w:name="_Toc107843965"/>
    </w:p>
    <w:p w14:paraId="02DAA177" w14:textId="77777777" w:rsidR="00017CD0" w:rsidRDefault="00017CD0" w:rsidP="00B62767">
      <w:pPr>
        <w:pStyle w:val="Heading1"/>
        <w:rPr>
          <w:rFonts w:ascii="Tahoma" w:hAnsi="Tahoma" w:cs="Tahoma"/>
          <w:color w:val="000000" w:themeColor="text1"/>
          <w:sz w:val="24"/>
          <w:szCs w:val="24"/>
        </w:rPr>
      </w:pPr>
    </w:p>
    <w:p w14:paraId="4589E4AF" w14:textId="77777777" w:rsidR="00017CD0" w:rsidRDefault="00017CD0" w:rsidP="00B62767">
      <w:pPr>
        <w:pStyle w:val="Heading1"/>
        <w:rPr>
          <w:rFonts w:ascii="Tahoma" w:hAnsi="Tahoma" w:cs="Tahoma"/>
          <w:color w:val="000000" w:themeColor="text1"/>
          <w:sz w:val="24"/>
          <w:szCs w:val="24"/>
        </w:rPr>
      </w:pPr>
    </w:p>
    <w:p w14:paraId="47094712" w14:textId="77777777" w:rsidR="00017CD0" w:rsidRDefault="00017CD0" w:rsidP="00B62767">
      <w:pPr>
        <w:pStyle w:val="Heading1"/>
        <w:rPr>
          <w:rFonts w:ascii="Tahoma" w:hAnsi="Tahoma" w:cs="Tahoma"/>
          <w:color w:val="000000" w:themeColor="text1"/>
          <w:sz w:val="24"/>
          <w:szCs w:val="24"/>
        </w:rPr>
      </w:pPr>
    </w:p>
    <w:p w14:paraId="5499744D" w14:textId="77777777" w:rsidR="00017CD0" w:rsidRDefault="00017CD0" w:rsidP="00B62767">
      <w:pPr>
        <w:pStyle w:val="Heading1"/>
        <w:rPr>
          <w:rFonts w:ascii="Tahoma" w:hAnsi="Tahoma" w:cs="Tahoma"/>
          <w:color w:val="000000" w:themeColor="text1"/>
          <w:sz w:val="24"/>
          <w:szCs w:val="24"/>
        </w:rPr>
      </w:pPr>
    </w:p>
    <w:p w14:paraId="563018D8" w14:textId="77777777" w:rsidR="00017CD0" w:rsidRDefault="00017CD0" w:rsidP="00B62767">
      <w:pPr>
        <w:pStyle w:val="Heading1"/>
        <w:rPr>
          <w:rFonts w:ascii="Tahoma" w:hAnsi="Tahoma" w:cs="Tahoma"/>
          <w:color w:val="000000" w:themeColor="text1"/>
          <w:sz w:val="24"/>
          <w:szCs w:val="24"/>
        </w:rPr>
      </w:pPr>
    </w:p>
    <w:p w14:paraId="477EAACB" w14:textId="77777777" w:rsidR="00017CD0" w:rsidRDefault="00017CD0" w:rsidP="00B62767">
      <w:pPr>
        <w:pStyle w:val="Heading1"/>
        <w:rPr>
          <w:rFonts w:ascii="Tahoma" w:hAnsi="Tahoma" w:cs="Tahoma"/>
          <w:color w:val="000000" w:themeColor="text1"/>
          <w:sz w:val="24"/>
          <w:szCs w:val="24"/>
        </w:rPr>
      </w:pPr>
    </w:p>
    <w:p w14:paraId="60628A6F" w14:textId="77777777" w:rsidR="00017CD0" w:rsidRDefault="00017CD0" w:rsidP="00B62767">
      <w:pPr>
        <w:pStyle w:val="Heading1"/>
        <w:rPr>
          <w:rFonts w:ascii="Tahoma" w:hAnsi="Tahoma" w:cs="Tahoma"/>
          <w:color w:val="000000" w:themeColor="text1"/>
          <w:sz w:val="24"/>
          <w:szCs w:val="24"/>
        </w:rPr>
      </w:pPr>
    </w:p>
    <w:p w14:paraId="3868E352" w14:textId="5CE46088" w:rsidR="00017CD0" w:rsidRDefault="00017CD0" w:rsidP="00B62767">
      <w:pPr>
        <w:pStyle w:val="Heading1"/>
        <w:rPr>
          <w:rFonts w:ascii="Tahoma" w:hAnsi="Tahoma" w:cs="Tahoma"/>
          <w:color w:val="000000" w:themeColor="text1"/>
          <w:sz w:val="24"/>
          <w:szCs w:val="24"/>
        </w:rPr>
      </w:pPr>
    </w:p>
    <w:p w14:paraId="40581AA5" w14:textId="0F031299" w:rsidR="009C0942" w:rsidRDefault="009C0942" w:rsidP="009C0942"/>
    <w:p w14:paraId="03ED2538" w14:textId="3BB97A36" w:rsidR="009C0942" w:rsidRDefault="009C0942" w:rsidP="009C0942"/>
    <w:p w14:paraId="55922B2E" w14:textId="77777777" w:rsidR="009C0942" w:rsidRPr="009C0942" w:rsidRDefault="009C0942" w:rsidP="009C0942"/>
    <w:p w14:paraId="20755754" w14:textId="3F659DF0" w:rsidR="00B62767" w:rsidRPr="00017CD0" w:rsidRDefault="00B62767" w:rsidP="00B62767">
      <w:pPr>
        <w:pStyle w:val="Heading1"/>
        <w:rPr>
          <w:rFonts w:ascii="Tahoma" w:hAnsi="Tahoma" w:cs="Tahoma"/>
          <w:color w:val="000000" w:themeColor="text1"/>
          <w:sz w:val="24"/>
          <w:szCs w:val="24"/>
        </w:rPr>
      </w:pPr>
      <w:r w:rsidRPr="00017CD0">
        <w:rPr>
          <w:rFonts w:ascii="Tahoma" w:hAnsi="Tahoma" w:cs="Tahoma"/>
          <w:color w:val="000000" w:themeColor="text1"/>
          <w:sz w:val="24"/>
          <w:szCs w:val="24"/>
        </w:rPr>
        <w:lastRenderedPageBreak/>
        <w:t>1. Aims</w:t>
      </w:r>
      <w:bookmarkEnd w:id="2"/>
      <w:bookmarkEnd w:id="3"/>
    </w:p>
    <w:p w14:paraId="50A3F733" w14:textId="77777777" w:rsidR="00B62767" w:rsidRPr="00B62767" w:rsidRDefault="00B62767" w:rsidP="00B62767">
      <w:pPr>
        <w:rPr>
          <w:rFonts w:ascii="Tahoma" w:hAnsi="Tahoma" w:cs="Tahoma"/>
          <w:sz w:val="24"/>
          <w:szCs w:val="24"/>
        </w:rPr>
      </w:pPr>
      <w:r w:rsidRPr="00B62767">
        <w:rPr>
          <w:rFonts w:ascii="Tahoma" w:hAnsi="Tahoma" w:cs="Tahoma"/>
          <w:sz w:val="24"/>
          <w:szCs w:val="24"/>
        </w:rPr>
        <w:t>This policy aims to ensure that:</w:t>
      </w:r>
    </w:p>
    <w:p w14:paraId="3D4F3685"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Pupils, staff and parents understand how our school will support pupils with medical conditions</w:t>
      </w:r>
    </w:p>
    <w:p w14:paraId="22EB61BD"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Pupils with medical conditions are properly supported to allow them to access the same education as other pupils, including school trips and sporting activities </w:t>
      </w:r>
    </w:p>
    <w:p w14:paraId="3B1145D5"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The governing board will implement this policy by: </w:t>
      </w:r>
    </w:p>
    <w:p w14:paraId="20B0E2BC"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Making sure sufficient staff are suitably trained</w:t>
      </w:r>
    </w:p>
    <w:p w14:paraId="3CF6FE6B"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Making staff aware of pupils’ conditions, where appropriate</w:t>
      </w:r>
    </w:p>
    <w:p w14:paraId="6A8B2A95"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Making sure there are cover arrangements to ensure someone is always available to support pupils with medical conditions </w:t>
      </w:r>
    </w:p>
    <w:p w14:paraId="77ED7C8E"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Providing supply teachers with appropriate information about the policy and relevant pupils</w:t>
      </w:r>
    </w:p>
    <w:p w14:paraId="6CD03909" w14:textId="6057CAEB" w:rsid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Developing and monitoring individual healthcare plans (IHPs) </w:t>
      </w:r>
    </w:p>
    <w:p w14:paraId="2310862B" w14:textId="77777777" w:rsidR="008D469C" w:rsidRPr="00B62767" w:rsidRDefault="008D469C" w:rsidP="008D469C">
      <w:pPr>
        <w:pStyle w:val="4Bulletedcopyblue"/>
        <w:numPr>
          <w:ilvl w:val="0"/>
          <w:numId w:val="0"/>
        </w:numPr>
        <w:ind w:left="340"/>
        <w:rPr>
          <w:rFonts w:ascii="Tahoma" w:hAnsi="Tahoma" w:cs="Tahoma"/>
          <w:sz w:val="24"/>
          <w:szCs w:val="24"/>
        </w:rPr>
      </w:pPr>
    </w:p>
    <w:p w14:paraId="40CC8D53" w14:textId="77777777" w:rsidR="00B62767" w:rsidRPr="00017CD0" w:rsidRDefault="00B62767" w:rsidP="00B62767">
      <w:pPr>
        <w:pStyle w:val="Heading1"/>
        <w:rPr>
          <w:rFonts w:ascii="Tahoma" w:hAnsi="Tahoma" w:cs="Tahoma"/>
          <w:color w:val="000000" w:themeColor="text1"/>
          <w:sz w:val="24"/>
          <w:szCs w:val="24"/>
        </w:rPr>
      </w:pPr>
      <w:bookmarkStart w:id="4" w:name="_Toc494124437"/>
      <w:bookmarkStart w:id="5" w:name="_Toc107843966"/>
      <w:r w:rsidRPr="00017CD0">
        <w:rPr>
          <w:rFonts w:ascii="Tahoma" w:hAnsi="Tahoma" w:cs="Tahoma"/>
          <w:color w:val="000000" w:themeColor="text1"/>
          <w:sz w:val="24"/>
          <w:szCs w:val="24"/>
        </w:rPr>
        <w:t>2. Legislation and statutory responsibilities</w:t>
      </w:r>
      <w:bookmarkEnd w:id="4"/>
      <w:bookmarkEnd w:id="5"/>
    </w:p>
    <w:p w14:paraId="4CF1B02D" w14:textId="77777777" w:rsidR="00B62767" w:rsidRPr="008D469C" w:rsidRDefault="00B62767" w:rsidP="00B62767">
      <w:pPr>
        <w:rPr>
          <w:rFonts w:ascii="Tahoma" w:hAnsi="Tahoma" w:cs="Tahoma"/>
          <w:sz w:val="24"/>
          <w:szCs w:val="24"/>
        </w:rPr>
      </w:pPr>
      <w:r w:rsidRPr="008D469C">
        <w:rPr>
          <w:rFonts w:ascii="Tahoma" w:hAnsi="Tahoma" w:cs="Tahoma"/>
          <w:sz w:val="24"/>
          <w:szCs w:val="24"/>
        </w:rPr>
        <w:t xml:space="preserve">This policy meets the requirements under </w:t>
      </w:r>
      <w:hyperlink r:id="rId10" w:history="1">
        <w:r w:rsidRPr="008D469C">
          <w:rPr>
            <w:rStyle w:val="Hyperlink"/>
            <w:rFonts w:ascii="Tahoma" w:hAnsi="Tahoma" w:cs="Tahoma"/>
            <w:color w:val="auto"/>
            <w:sz w:val="24"/>
            <w:szCs w:val="24"/>
            <w:u w:val="none"/>
          </w:rPr>
          <w:t>Section 100 of the Children and Families Act 2014</w:t>
        </w:r>
      </w:hyperlink>
      <w:r w:rsidRPr="008D469C">
        <w:rPr>
          <w:rFonts w:ascii="Tahoma" w:hAnsi="Tahoma" w:cs="Tahoma"/>
          <w:sz w:val="24"/>
          <w:szCs w:val="24"/>
        </w:rPr>
        <w:t>, which places a duty on governing boards to make arrangements for supporting pupils at their school with medical conditions.</w:t>
      </w:r>
    </w:p>
    <w:p w14:paraId="6F00905B" w14:textId="1F6EEEF5" w:rsidR="00B62767" w:rsidRDefault="00B62767" w:rsidP="00B62767">
      <w:pPr>
        <w:rPr>
          <w:rFonts w:ascii="Tahoma" w:hAnsi="Tahoma" w:cs="Tahoma"/>
          <w:sz w:val="24"/>
          <w:szCs w:val="24"/>
        </w:rPr>
      </w:pPr>
      <w:r w:rsidRPr="008D469C">
        <w:rPr>
          <w:rFonts w:ascii="Tahoma" w:hAnsi="Tahoma" w:cs="Tahoma"/>
          <w:sz w:val="24"/>
          <w:szCs w:val="24"/>
        </w:rPr>
        <w:t xml:space="preserve">It is also based on the Department for Education (DfE)’s statutory guidance on </w:t>
      </w:r>
      <w:hyperlink r:id="rId11" w:history="1">
        <w:r w:rsidRPr="008D469C">
          <w:rPr>
            <w:rStyle w:val="Hyperlink"/>
            <w:rFonts w:ascii="Tahoma" w:hAnsi="Tahoma" w:cs="Tahoma"/>
            <w:color w:val="auto"/>
            <w:sz w:val="24"/>
            <w:szCs w:val="24"/>
            <w:u w:val="none"/>
          </w:rPr>
          <w:t>supporting pupils with medical conditions at school</w:t>
        </w:r>
      </w:hyperlink>
      <w:r w:rsidRPr="008D469C">
        <w:rPr>
          <w:rFonts w:ascii="Tahoma" w:hAnsi="Tahoma" w:cs="Tahoma"/>
          <w:sz w:val="24"/>
          <w:szCs w:val="24"/>
        </w:rPr>
        <w:t>.</w:t>
      </w:r>
    </w:p>
    <w:p w14:paraId="7DD1F023" w14:textId="77777777" w:rsidR="008D469C" w:rsidRPr="008D469C" w:rsidRDefault="008D469C" w:rsidP="00B62767">
      <w:pPr>
        <w:rPr>
          <w:rFonts w:ascii="Tahoma" w:hAnsi="Tahoma" w:cs="Tahoma"/>
          <w:sz w:val="24"/>
          <w:szCs w:val="24"/>
        </w:rPr>
      </w:pPr>
    </w:p>
    <w:p w14:paraId="65087917" w14:textId="77777777" w:rsidR="00B62767" w:rsidRPr="00017CD0" w:rsidRDefault="00B62767" w:rsidP="00B62767">
      <w:pPr>
        <w:pStyle w:val="Heading1"/>
        <w:rPr>
          <w:rFonts w:ascii="Tahoma" w:hAnsi="Tahoma" w:cs="Tahoma"/>
          <w:color w:val="000000" w:themeColor="text1"/>
          <w:sz w:val="24"/>
          <w:szCs w:val="24"/>
        </w:rPr>
      </w:pPr>
      <w:bookmarkStart w:id="6" w:name="_Toc494124438"/>
      <w:bookmarkStart w:id="7" w:name="_Toc107843967"/>
      <w:r w:rsidRPr="00017CD0">
        <w:rPr>
          <w:rFonts w:ascii="Tahoma" w:hAnsi="Tahoma" w:cs="Tahoma"/>
          <w:color w:val="000000" w:themeColor="text1"/>
          <w:sz w:val="24"/>
          <w:szCs w:val="24"/>
        </w:rPr>
        <w:t>3. Roles and responsibilities</w:t>
      </w:r>
      <w:bookmarkEnd w:id="6"/>
      <w:bookmarkEnd w:id="7"/>
    </w:p>
    <w:p w14:paraId="111A46D1" w14:textId="77777777" w:rsidR="00B62767" w:rsidRPr="00B62767" w:rsidRDefault="00B62767" w:rsidP="00B62767">
      <w:pPr>
        <w:shd w:val="clear" w:color="auto" w:fill="FFFFFF"/>
        <w:spacing w:before="161" w:after="161"/>
        <w:rPr>
          <w:rFonts w:ascii="Tahoma" w:hAnsi="Tahoma" w:cs="Tahoma"/>
          <w:b/>
          <w:sz w:val="24"/>
          <w:szCs w:val="24"/>
        </w:rPr>
      </w:pPr>
      <w:r w:rsidRPr="00B62767">
        <w:rPr>
          <w:rFonts w:ascii="Tahoma" w:hAnsi="Tahoma" w:cs="Tahoma"/>
          <w:b/>
          <w:sz w:val="24"/>
          <w:szCs w:val="24"/>
        </w:rPr>
        <w:t>3.1 The governing board</w:t>
      </w:r>
    </w:p>
    <w:p w14:paraId="381B8323"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 </w:t>
      </w:r>
    </w:p>
    <w:p w14:paraId="1282ACEF" w14:textId="638F5B13"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b/>
          <w:sz w:val="24"/>
          <w:szCs w:val="24"/>
        </w:rPr>
        <w:t>3.2 The headteacher</w:t>
      </w:r>
      <w:r w:rsidRPr="00B62767">
        <w:rPr>
          <w:rFonts w:ascii="Tahoma" w:hAnsi="Tahoma" w:cs="Tahoma"/>
          <w:color w:val="C45911"/>
          <w:sz w:val="24"/>
          <w:szCs w:val="24"/>
        </w:rPr>
        <w:t xml:space="preserve"> </w:t>
      </w:r>
    </w:p>
    <w:p w14:paraId="3A3110C9" w14:textId="0DA5E02A" w:rsidR="00B62767" w:rsidRPr="00B62767" w:rsidRDefault="00B62767" w:rsidP="00B62767">
      <w:pPr>
        <w:shd w:val="clear" w:color="auto" w:fill="FFFFFF"/>
        <w:tabs>
          <w:tab w:val="left" w:pos="3555"/>
        </w:tabs>
        <w:spacing w:before="161" w:after="161"/>
        <w:rPr>
          <w:rFonts w:ascii="Tahoma" w:hAnsi="Tahoma" w:cs="Tahoma"/>
          <w:sz w:val="24"/>
          <w:szCs w:val="24"/>
        </w:rPr>
      </w:pPr>
      <w:r w:rsidRPr="00B62767">
        <w:rPr>
          <w:rFonts w:ascii="Tahoma" w:hAnsi="Tahoma" w:cs="Tahoma"/>
          <w:sz w:val="24"/>
          <w:szCs w:val="24"/>
        </w:rPr>
        <w:t>The headteacher</w:t>
      </w:r>
      <w:r w:rsidRPr="00B62767">
        <w:rPr>
          <w:rFonts w:ascii="Tahoma" w:hAnsi="Tahoma" w:cs="Tahoma"/>
          <w:color w:val="C45911"/>
          <w:sz w:val="24"/>
          <w:szCs w:val="24"/>
        </w:rPr>
        <w:t xml:space="preserve"> </w:t>
      </w:r>
      <w:r w:rsidRPr="00B62767">
        <w:rPr>
          <w:rFonts w:ascii="Tahoma" w:hAnsi="Tahoma" w:cs="Tahoma"/>
          <w:sz w:val="24"/>
          <w:szCs w:val="24"/>
        </w:rPr>
        <w:t>will:</w:t>
      </w:r>
      <w:r w:rsidRPr="00B62767">
        <w:rPr>
          <w:rFonts w:ascii="Tahoma" w:hAnsi="Tahoma" w:cs="Tahoma"/>
          <w:sz w:val="24"/>
          <w:szCs w:val="24"/>
        </w:rPr>
        <w:tab/>
      </w:r>
    </w:p>
    <w:p w14:paraId="075DBF32"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Make sure all staff are aware of this policy and understand their role in its implementation</w:t>
      </w:r>
    </w:p>
    <w:p w14:paraId="327CA247" w14:textId="7969F5FD"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Ensure that there </w:t>
      </w:r>
      <w:r w:rsidR="009C0942">
        <w:rPr>
          <w:rFonts w:ascii="Tahoma" w:hAnsi="Tahoma" w:cs="Tahoma"/>
          <w:sz w:val="24"/>
          <w:szCs w:val="24"/>
        </w:rPr>
        <w:t>are</w:t>
      </w:r>
      <w:r w:rsidRPr="00B62767">
        <w:rPr>
          <w:rFonts w:ascii="Tahoma" w:hAnsi="Tahoma" w:cs="Tahoma"/>
          <w:sz w:val="24"/>
          <w:szCs w:val="24"/>
        </w:rPr>
        <w:t xml:space="preserve"> a sufficient number of trained staff available to implement this policy and deliver against all individual healthcare plans (IHPs), including in contingency and emergency situations </w:t>
      </w:r>
    </w:p>
    <w:p w14:paraId="726A51B6"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Ensure that all staff who need to know are aware of a child’s condition</w:t>
      </w:r>
    </w:p>
    <w:p w14:paraId="73CD9DBD"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lastRenderedPageBreak/>
        <w:t xml:space="preserve">Take overall responsibility for the development of IHPs </w:t>
      </w:r>
    </w:p>
    <w:p w14:paraId="322947C8" w14:textId="3A2B79DE"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Make sure that school staff are appropriately insured</w:t>
      </w:r>
      <w:r w:rsidR="009C0942">
        <w:rPr>
          <w:rFonts w:ascii="Tahoma" w:hAnsi="Tahoma" w:cs="Tahoma"/>
          <w:sz w:val="24"/>
          <w:szCs w:val="24"/>
        </w:rPr>
        <w:t xml:space="preserve"> (Employers’ Liability Insurance) </w:t>
      </w:r>
      <w:r w:rsidRPr="00B62767">
        <w:rPr>
          <w:rFonts w:ascii="Tahoma" w:hAnsi="Tahoma" w:cs="Tahoma"/>
          <w:sz w:val="24"/>
          <w:szCs w:val="24"/>
        </w:rPr>
        <w:t xml:space="preserve">and aware that they are insured to support pupils in this way </w:t>
      </w:r>
    </w:p>
    <w:p w14:paraId="74B3A1B0" w14:textId="432CCEB9" w:rsidR="00B62767" w:rsidRPr="00B62767" w:rsidRDefault="00891B53" w:rsidP="00B62767">
      <w:pPr>
        <w:pStyle w:val="4Bulletedcopyblue"/>
        <w:rPr>
          <w:rFonts w:ascii="Tahoma" w:hAnsi="Tahoma" w:cs="Tahoma"/>
          <w:sz w:val="24"/>
          <w:szCs w:val="24"/>
        </w:rPr>
      </w:pPr>
      <w:r>
        <w:rPr>
          <w:rFonts w:ascii="Tahoma" w:hAnsi="Tahoma" w:cs="Tahoma"/>
          <w:sz w:val="24"/>
          <w:szCs w:val="24"/>
        </w:rPr>
        <w:t>Ensure c</w:t>
      </w:r>
      <w:r w:rsidR="00B62767" w:rsidRPr="00B62767">
        <w:rPr>
          <w:rFonts w:ascii="Tahoma" w:hAnsi="Tahoma" w:cs="Tahoma"/>
          <w:sz w:val="24"/>
          <w:szCs w:val="24"/>
        </w:rPr>
        <w:t xml:space="preserve">ontact </w:t>
      </w:r>
      <w:r>
        <w:rPr>
          <w:rFonts w:ascii="Tahoma" w:hAnsi="Tahoma" w:cs="Tahoma"/>
          <w:sz w:val="24"/>
          <w:szCs w:val="24"/>
        </w:rPr>
        <w:t xml:space="preserve">is made with </w:t>
      </w:r>
      <w:r w:rsidR="00B62767" w:rsidRPr="00B62767">
        <w:rPr>
          <w:rFonts w:ascii="Tahoma" w:hAnsi="Tahoma" w:cs="Tahoma"/>
          <w:sz w:val="24"/>
          <w:szCs w:val="24"/>
        </w:rPr>
        <w:t xml:space="preserve">the school nursing service in the case of any pupil who has a medical condition that may require support at school, but who has not yet been brought to the attention of the school nurse </w:t>
      </w:r>
    </w:p>
    <w:p w14:paraId="2A4EDB91" w14:textId="08920AAB"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Ensure that systems are in place for obtaining information about a child’s medical needs and that this information is kept up to date</w:t>
      </w:r>
      <w:r w:rsidR="00E8795F">
        <w:rPr>
          <w:rFonts w:ascii="Tahoma" w:hAnsi="Tahoma" w:cs="Tahoma"/>
          <w:sz w:val="24"/>
          <w:szCs w:val="24"/>
        </w:rPr>
        <w:t xml:space="preserve"> by office staff</w:t>
      </w:r>
    </w:p>
    <w:p w14:paraId="2E4A229E" w14:textId="77777777" w:rsidR="00B62767" w:rsidRPr="00B62767" w:rsidRDefault="00B62767" w:rsidP="00B62767">
      <w:pPr>
        <w:shd w:val="clear" w:color="auto" w:fill="FFFFFF"/>
        <w:spacing w:before="161" w:after="161"/>
        <w:rPr>
          <w:rFonts w:ascii="Tahoma" w:hAnsi="Tahoma" w:cs="Tahoma"/>
          <w:b/>
          <w:sz w:val="24"/>
          <w:szCs w:val="24"/>
        </w:rPr>
      </w:pPr>
      <w:r w:rsidRPr="00B62767">
        <w:rPr>
          <w:rFonts w:ascii="Tahoma" w:hAnsi="Tahoma" w:cs="Tahoma"/>
          <w:b/>
          <w:sz w:val="24"/>
          <w:szCs w:val="24"/>
        </w:rPr>
        <w:t>3.3 Staff</w:t>
      </w:r>
    </w:p>
    <w:p w14:paraId="6D1ED22D"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5271ECD3" w14:textId="1FD559F6"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Those staff who take on the responsibility to support pupils with medical conditions will receive sufficient and suitable </w:t>
      </w:r>
      <w:r w:rsidR="00017CD0" w:rsidRPr="00B62767">
        <w:rPr>
          <w:rFonts w:ascii="Tahoma" w:hAnsi="Tahoma" w:cs="Tahoma"/>
          <w:sz w:val="24"/>
          <w:szCs w:val="24"/>
        </w:rPr>
        <w:t>training and</w:t>
      </w:r>
      <w:r w:rsidRPr="00B62767">
        <w:rPr>
          <w:rFonts w:ascii="Tahoma" w:hAnsi="Tahoma" w:cs="Tahoma"/>
          <w:sz w:val="24"/>
          <w:szCs w:val="24"/>
        </w:rPr>
        <w:t xml:space="preserve"> will achieve the necessary level of competency before doing so. </w:t>
      </w:r>
    </w:p>
    <w:p w14:paraId="77974AD1"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Teachers will take into account the needs of pupils with medical conditions that they teach. All staff will know what to do and respond accordingly when they become aware that a pupil with a medical condition needs help. </w:t>
      </w:r>
    </w:p>
    <w:p w14:paraId="021E30E9" w14:textId="77777777" w:rsidR="00B62767" w:rsidRPr="00B62767" w:rsidRDefault="00B62767" w:rsidP="00B62767">
      <w:pPr>
        <w:shd w:val="clear" w:color="auto" w:fill="FFFFFF"/>
        <w:spacing w:before="161" w:after="161"/>
        <w:rPr>
          <w:rFonts w:ascii="Tahoma" w:hAnsi="Tahoma" w:cs="Tahoma"/>
          <w:b/>
          <w:sz w:val="24"/>
          <w:szCs w:val="24"/>
        </w:rPr>
      </w:pPr>
      <w:r w:rsidRPr="00B62767">
        <w:rPr>
          <w:rFonts w:ascii="Tahoma" w:hAnsi="Tahoma" w:cs="Tahoma"/>
          <w:b/>
          <w:sz w:val="24"/>
          <w:szCs w:val="24"/>
        </w:rPr>
        <w:t>3.4 Parents</w:t>
      </w:r>
    </w:p>
    <w:p w14:paraId="5B470D38"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Parents will:</w:t>
      </w:r>
    </w:p>
    <w:p w14:paraId="4FD30E7D"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Provide the school with sufficient and up-to-date information about their child’s medical needs</w:t>
      </w:r>
    </w:p>
    <w:p w14:paraId="6EDFA687"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Be involved in the development and review of their child’s IHP and may be involved in its drafting </w:t>
      </w:r>
    </w:p>
    <w:p w14:paraId="15047013"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Carry out any action they have agreed to as part of the implementation of the IHP, e.g. provide medicines and equipment, and ensure they or another nominated adult are contactable at all times </w:t>
      </w:r>
    </w:p>
    <w:p w14:paraId="664C3316" w14:textId="77777777" w:rsidR="00B62767" w:rsidRPr="00B62767" w:rsidRDefault="00B62767" w:rsidP="00B62767">
      <w:pPr>
        <w:shd w:val="clear" w:color="auto" w:fill="FFFFFF"/>
        <w:spacing w:before="161" w:after="161"/>
        <w:rPr>
          <w:rFonts w:ascii="Tahoma" w:hAnsi="Tahoma" w:cs="Tahoma"/>
          <w:b/>
          <w:sz w:val="24"/>
          <w:szCs w:val="24"/>
        </w:rPr>
      </w:pPr>
      <w:r w:rsidRPr="00B62767">
        <w:rPr>
          <w:rFonts w:ascii="Tahoma" w:hAnsi="Tahoma" w:cs="Tahoma"/>
          <w:b/>
          <w:sz w:val="24"/>
          <w:szCs w:val="24"/>
        </w:rPr>
        <w:t>3.5 Pupils</w:t>
      </w:r>
    </w:p>
    <w:p w14:paraId="1450B6F3" w14:textId="6BC20E1A"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Pupils with medical conditions will often be best placed to provide information about how their condition affects them. Pupils</w:t>
      </w:r>
      <w:r w:rsidR="00044D61">
        <w:rPr>
          <w:rFonts w:ascii="Tahoma" w:hAnsi="Tahoma" w:cs="Tahoma"/>
          <w:sz w:val="24"/>
          <w:szCs w:val="24"/>
        </w:rPr>
        <w:t xml:space="preserve">, </w:t>
      </w:r>
      <w:r w:rsidR="008D469C">
        <w:rPr>
          <w:rFonts w:ascii="Tahoma" w:hAnsi="Tahoma" w:cs="Tahoma"/>
          <w:sz w:val="24"/>
          <w:szCs w:val="24"/>
        </w:rPr>
        <w:t xml:space="preserve">where possible, </w:t>
      </w:r>
      <w:r w:rsidRPr="00B62767">
        <w:rPr>
          <w:rFonts w:ascii="Tahoma" w:hAnsi="Tahoma" w:cs="Tahoma"/>
          <w:sz w:val="24"/>
          <w:szCs w:val="24"/>
        </w:rPr>
        <w:t xml:space="preserve">should be fully involved in discussions about their medical support needs and contribute as much as possible to the development of their IHPs. They are also expected to comply with their IHPs.  </w:t>
      </w:r>
    </w:p>
    <w:p w14:paraId="77874797" w14:textId="77777777" w:rsidR="00B62767" w:rsidRPr="00B62767" w:rsidRDefault="00B62767" w:rsidP="00B62767">
      <w:pPr>
        <w:shd w:val="clear" w:color="auto" w:fill="FFFFFF"/>
        <w:spacing w:before="161" w:after="161"/>
        <w:rPr>
          <w:rFonts w:ascii="Tahoma" w:hAnsi="Tahoma" w:cs="Tahoma"/>
          <w:b/>
          <w:sz w:val="24"/>
          <w:szCs w:val="24"/>
        </w:rPr>
      </w:pPr>
      <w:r w:rsidRPr="00B62767">
        <w:rPr>
          <w:rFonts w:ascii="Tahoma" w:hAnsi="Tahoma" w:cs="Tahoma"/>
          <w:b/>
          <w:sz w:val="24"/>
          <w:szCs w:val="24"/>
        </w:rPr>
        <w:t xml:space="preserve">3.6 School nurses and other healthcare professionals </w:t>
      </w:r>
    </w:p>
    <w:p w14:paraId="1BD2585B"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6F944F22" w14:textId="4E4A32D4"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lastRenderedPageBreak/>
        <w:t xml:space="preserve">Healthcare professionals, such as GPs and paediatricians, will liaise with the school’s nurses and notify them of any pupils identified as having a medical condition. They may also provide advice </w:t>
      </w:r>
      <w:r w:rsidR="00044D61">
        <w:rPr>
          <w:rFonts w:ascii="Tahoma" w:hAnsi="Tahoma" w:cs="Tahoma"/>
          <w:sz w:val="24"/>
          <w:szCs w:val="24"/>
        </w:rPr>
        <w:t>regarding</w:t>
      </w:r>
      <w:r w:rsidRPr="00B62767">
        <w:rPr>
          <w:rFonts w:ascii="Tahoma" w:hAnsi="Tahoma" w:cs="Tahoma"/>
          <w:sz w:val="24"/>
          <w:szCs w:val="24"/>
        </w:rPr>
        <w:t xml:space="preserve"> developing IHPs.</w:t>
      </w:r>
    </w:p>
    <w:p w14:paraId="27ACAE69" w14:textId="77777777" w:rsidR="00B62767" w:rsidRPr="00017CD0" w:rsidRDefault="00B62767" w:rsidP="00B62767">
      <w:pPr>
        <w:pStyle w:val="Heading1"/>
        <w:rPr>
          <w:rFonts w:ascii="Tahoma" w:hAnsi="Tahoma" w:cs="Tahoma"/>
          <w:color w:val="000000" w:themeColor="text1"/>
          <w:sz w:val="24"/>
          <w:szCs w:val="24"/>
        </w:rPr>
      </w:pPr>
      <w:bookmarkStart w:id="8" w:name="_Toc494124439"/>
      <w:bookmarkStart w:id="9" w:name="_Toc107843968"/>
      <w:r w:rsidRPr="00017CD0">
        <w:rPr>
          <w:rFonts w:ascii="Tahoma" w:eastAsia="MS Mincho" w:hAnsi="Tahoma" w:cs="Tahoma"/>
          <w:bCs/>
          <w:color w:val="000000" w:themeColor="text1"/>
          <w:sz w:val="24"/>
          <w:szCs w:val="24"/>
        </w:rPr>
        <w:t>4</w:t>
      </w:r>
      <w:r w:rsidRPr="00017CD0">
        <w:rPr>
          <w:rFonts w:ascii="Tahoma" w:eastAsia="MS Mincho" w:hAnsi="Tahoma" w:cs="Tahoma"/>
          <w:b w:val="0"/>
          <w:bCs/>
          <w:color w:val="000000" w:themeColor="text1"/>
          <w:sz w:val="24"/>
          <w:szCs w:val="24"/>
        </w:rPr>
        <w:t xml:space="preserve">. </w:t>
      </w:r>
      <w:r w:rsidRPr="00017CD0">
        <w:rPr>
          <w:rFonts w:ascii="Tahoma" w:hAnsi="Tahoma" w:cs="Tahoma"/>
          <w:color w:val="000000" w:themeColor="text1"/>
          <w:sz w:val="24"/>
          <w:szCs w:val="24"/>
        </w:rPr>
        <w:t>Equal opportunities</w:t>
      </w:r>
      <w:bookmarkEnd w:id="8"/>
      <w:bookmarkEnd w:id="9"/>
    </w:p>
    <w:p w14:paraId="26ABAAB8" w14:textId="1F0B2966" w:rsidR="00B62767" w:rsidRPr="00B62767" w:rsidRDefault="00B62767" w:rsidP="00B62767">
      <w:pPr>
        <w:rPr>
          <w:rFonts w:ascii="Tahoma" w:hAnsi="Tahoma" w:cs="Tahoma"/>
          <w:sz w:val="24"/>
          <w:szCs w:val="24"/>
        </w:rPr>
      </w:pPr>
      <w:r w:rsidRPr="00B62767">
        <w:rPr>
          <w:rFonts w:ascii="Tahoma" w:hAnsi="Tahoma" w:cs="Tahoma"/>
          <w:sz w:val="24"/>
          <w:szCs w:val="24"/>
        </w:rPr>
        <w:t xml:space="preserve">Our school </w:t>
      </w:r>
      <w:r w:rsidR="00044D61">
        <w:rPr>
          <w:rFonts w:ascii="Tahoma" w:hAnsi="Tahoma" w:cs="Tahoma"/>
          <w:sz w:val="24"/>
          <w:szCs w:val="24"/>
        </w:rPr>
        <w:t>unde</w:t>
      </w:r>
      <w:r w:rsidR="0084555C">
        <w:rPr>
          <w:rFonts w:ascii="Tahoma" w:hAnsi="Tahoma" w:cs="Tahoma"/>
          <w:sz w:val="24"/>
          <w:szCs w:val="24"/>
        </w:rPr>
        <w:t xml:space="preserve">rstands the </w:t>
      </w:r>
      <w:r w:rsidRPr="00B62767">
        <w:rPr>
          <w:rFonts w:ascii="Tahoma" w:hAnsi="Tahoma" w:cs="Tahoma"/>
          <w:sz w:val="24"/>
          <w:szCs w:val="24"/>
        </w:rPr>
        <w:t xml:space="preserve">need to actively support pupils with medical conditions to participate in school trips and visits, or in sporting activities, and not prevent them from doing so. </w:t>
      </w:r>
    </w:p>
    <w:p w14:paraId="22C10DA4" w14:textId="77777777" w:rsidR="00B62767" w:rsidRPr="00B62767" w:rsidRDefault="00B62767" w:rsidP="00B62767">
      <w:pPr>
        <w:rPr>
          <w:rFonts w:ascii="Tahoma" w:hAnsi="Tahoma" w:cs="Tahoma"/>
          <w:sz w:val="24"/>
          <w:szCs w:val="24"/>
        </w:rPr>
      </w:pPr>
      <w:r w:rsidRPr="00B62767">
        <w:rPr>
          <w:rFonts w:ascii="Tahoma" w:hAnsi="Tahoma" w:cs="Tahoma"/>
          <w:sz w:val="24"/>
          <w:szCs w:val="24"/>
        </w:rPr>
        <w:t xml:space="preserve">The school will consider what reasonable adjustments need to be made to enable these pupils to participate fully and safely on school trips, visits and sporting activities. </w:t>
      </w:r>
    </w:p>
    <w:p w14:paraId="63351A47" w14:textId="77777777" w:rsidR="00B62767" w:rsidRPr="00B62767" w:rsidRDefault="00B62767" w:rsidP="00B62767">
      <w:pPr>
        <w:rPr>
          <w:rFonts w:ascii="Tahoma" w:hAnsi="Tahoma" w:cs="Tahoma"/>
          <w:sz w:val="24"/>
          <w:szCs w:val="24"/>
        </w:rPr>
      </w:pPr>
      <w:r w:rsidRPr="00B62767">
        <w:rPr>
          <w:rFonts w:ascii="Tahoma" w:hAnsi="Tahoma" w:cs="Tahoma"/>
          <w:sz w:val="24"/>
          <w:szCs w:val="24"/>
        </w:rPr>
        <w:t>Risk assessments will be carried out so that planning arrangements take account of any steps needed to ensure that pupils with medical conditions are included. In doing so, pupils, their parents and any relevant healthcare professionals will be consulted.</w:t>
      </w:r>
    </w:p>
    <w:p w14:paraId="073DFD7F" w14:textId="77777777" w:rsidR="00B62767" w:rsidRPr="00017CD0" w:rsidRDefault="00B62767" w:rsidP="00B62767">
      <w:pPr>
        <w:pStyle w:val="Heading1"/>
        <w:rPr>
          <w:rFonts w:ascii="Tahoma" w:hAnsi="Tahoma" w:cs="Tahoma"/>
          <w:color w:val="000000" w:themeColor="text1"/>
          <w:sz w:val="24"/>
          <w:szCs w:val="24"/>
        </w:rPr>
      </w:pPr>
      <w:bookmarkStart w:id="10" w:name="_Toc494124440"/>
      <w:bookmarkStart w:id="11" w:name="_Toc107843969"/>
      <w:r w:rsidRPr="00017CD0">
        <w:rPr>
          <w:rFonts w:ascii="Tahoma" w:hAnsi="Tahoma" w:cs="Tahoma"/>
          <w:color w:val="000000" w:themeColor="text1"/>
          <w:sz w:val="24"/>
          <w:szCs w:val="24"/>
        </w:rPr>
        <w:t>5. Being notified that a child has a medical condition</w:t>
      </w:r>
      <w:bookmarkEnd w:id="10"/>
      <w:bookmarkEnd w:id="11"/>
    </w:p>
    <w:p w14:paraId="7032B398"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When the school is notified that a pupil has a medical condition, the process outlined below will be followed to decide whether the pupil requires an IHP.  </w:t>
      </w:r>
    </w:p>
    <w:p w14:paraId="6420D2D7"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The school will make every effort to ensure that arrangements are put into place within 2 weeks, or by the beginning of the relevant term for pupils who are new to our school. </w:t>
      </w:r>
    </w:p>
    <w:p w14:paraId="5A456F6D"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See Appendix 1.</w:t>
      </w:r>
    </w:p>
    <w:p w14:paraId="34D082F6" w14:textId="77777777" w:rsidR="00B62767" w:rsidRPr="00017CD0" w:rsidRDefault="00B62767" w:rsidP="00B62767">
      <w:pPr>
        <w:pStyle w:val="Heading1"/>
        <w:rPr>
          <w:rFonts w:ascii="Tahoma" w:hAnsi="Tahoma" w:cs="Tahoma"/>
          <w:color w:val="000000" w:themeColor="text1"/>
          <w:sz w:val="24"/>
          <w:szCs w:val="24"/>
        </w:rPr>
      </w:pPr>
      <w:bookmarkStart w:id="12" w:name="_Toc494124441"/>
      <w:bookmarkStart w:id="13" w:name="_Toc107843970"/>
      <w:r w:rsidRPr="00017CD0">
        <w:rPr>
          <w:rFonts w:ascii="Tahoma" w:hAnsi="Tahoma" w:cs="Tahoma"/>
          <w:color w:val="000000" w:themeColor="text1"/>
          <w:sz w:val="24"/>
          <w:szCs w:val="24"/>
        </w:rPr>
        <w:t>6. Individual healthcare plans</w:t>
      </w:r>
      <w:bookmarkEnd w:id="12"/>
      <w:bookmarkEnd w:id="13"/>
      <w:r w:rsidRPr="00017CD0">
        <w:rPr>
          <w:rFonts w:ascii="Tahoma" w:hAnsi="Tahoma" w:cs="Tahoma"/>
          <w:color w:val="000000" w:themeColor="text1"/>
          <w:sz w:val="24"/>
          <w:szCs w:val="24"/>
        </w:rPr>
        <w:t xml:space="preserve"> (IHPs)</w:t>
      </w:r>
    </w:p>
    <w:p w14:paraId="3E3CF374" w14:textId="37F285C3" w:rsidR="00B62767" w:rsidRPr="00B62767" w:rsidRDefault="00B62767" w:rsidP="00B62767">
      <w:pPr>
        <w:rPr>
          <w:rFonts w:ascii="Tahoma" w:hAnsi="Tahoma" w:cs="Tahoma"/>
          <w:sz w:val="24"/>
          <w:szCs w:val="24"/>
        </w:rPr>
      </w:pPr>
      <w:r w:rsidRPr="00B62767">
        <w:rPr>
          <w:rFonts w:ascii="Tahoma" w:hAnsi="Tahoma" w:cs="Tahoma"/>
          <w:sz w:val="24"/>
          <w:szCs w:val="24"/>
        </w:rPr>
        <w:t xml:space="preserve">The headteacher has overall responsibility for the development of IHPs for pupils with medical conditions. This has been delegated to </w:t>
      </w:r>
      <w:r w:rsidR="00017CD0">
        <w:rPr>
          <w:rFonts w:ascii="Tahoma" w:hAnsi="Tahoma" w:cs="Tahoma"/>
          <w:sz w:val="24"/>
          <w:szCs w:val="24"/>
        </w:rPr>
        <w:t>our SENCO</w:t>
      </w:r>
      <w:r w:rsidRPr="00B62767">
        <w:rPr>
          <w:rFonts w:ascii="Tahoma" w:hAnsi="Tahoma" w:cs="Tahoma"/>
          <w:sz w:val="24"/>
          <w:szCs w:val="24"/>
        </w:rPr>
        <w:t>.</w:t>
      </w:r>
    </w:p>
    <w:p w14:paraId="43548C0C" w14:textId="77777777" w:rsidR="00B62767" w:rsidRPr="00B62767" w:rsidRDefault="00B62767" w:rsidP="00B62767">
      <w:pPr>
        <w:rPr>
          <w:rFonts w:ascii="Tahoma" w:hAnsi="Tahoma" w:cs="Tahoma"/>
          <w:sz w:val="24"/>
          <w:szCs w:val="24"/>
        </w:rPr>
      </w:pPr>
      <w:r w:rsidRPr="00B62767">
        <w:rPr>
          <w:rFonts w:ascii="Tahoma" w:hAnsi="Tahoma" w:cs="Tahoma"/>
          <w:sz w:val="24"/>
          <w:szCs w:val="24"/>
        </w:rPr>
        <w:t>Plans will be reviewed at least annually, or earlier if there is evidence that the pupil’s needs have changed.</w:t>
      </w:r>
    </w:p>
    <w:p w14:paraId="1D8D7936" w14:textId="77777777" w:rsidR="00B62767" w:rsidRPr="00B62767" w:rsidRDefault="00B62767" w:rsidP="00B62767">
      <w:pPr>
        <w:rPr>
          <w:rFonts w:ascii="Tahoma" w:hAnsi="Tahoma" w:cs="Tahoma"/>
          <w:sz w:val="24"/>
          <w:szCs w:val="24"/>
        </w:rPr>
      </w:pPr>
      <w:r w:rsidRPr="00B62767">
        <w:rPr>
          <w:rFonts w:ascii="Tahoma" w:hAnsi="Tahoma" w:cs="Tahoma"/>
          <w:sz w:val="24"/>
          <w:szCs w:val="24"/>
        </w:rPr>
        <w:t>Plans will be developed with the pupil’s best interests in mind and will set out:</w:t>
      </w:r>
    </w:p>
    <w:p w14:paraId="576FBFB8"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What needs to be done</w:t>
      </w:r>
    </w:p>
    <w:p w14:paraId="751ACB09"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When </w:t>
      </w:r>
    </w:p>
    <w:p w14:paraId="1FEC0644"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By whom </w:t>
      </w:r>
    </w:p>
    <w:p w14:paraId="3CB92B0E" w14:textId="77777777" w:rsidR="00B62767" w:rsidRPr="00B62767" w:rsidRDefault="00B62767" w:rsidP="00B62767">
      <w:pPr>
        <w:rPr>
          <w:rFonts w:ascii="Tahoma" w:hAnsi="Tahoma" w:cs="Tahoma"/>
          <w:sz w:val="24"/>
          <w:szCs w:val="24"/>
        </w:rPr>
      </w:pPr>
      <w:r w:rsidRPr="00B62767">
        <w:rPr>
          <w:rFonts w:ascii="Tahoma" w:hAnsi="Tahoma" w:cs="Tahoma"/>
          <w:sz w:val="24"/>
          <w:szCs w:val="24"/>
        </w:rPr>
        <w:t xml:space="preserve">Not all pupils with a medical condition will require an IHP. It will be agreed with a healthcare professional and the parents when an IHP would be inappropriate or disproportionate. This will be based on evidence. If there is no consensus, the headteacher will make the final decision. </w:t>
      </w:r>
    </w:p>
    <w:p w14:paraId="26B59573" w14:textId="77777777" w:rsidR="00B62767" w:rsidRPr="00B62767" w:rsidRDefault="00B62767" w:rsidP="00B62767">
      <w:pPr>
        <w:rPr>
          <w:rFonts w:ascii="Tahoma" w:hAnsi="Tahoma" w:cs="Tahoma"/>
          <w:sz w:val="24"/>
          <w:szCs w:val="24"/>
        </w:rPr>
      </w:pPr>
      <w:r w:rsidRPr="00B62767">
        <w:rPr>
          <w:rFonts w:ascii="Tahoma" w:hAnsi="Tahoma" w:cs="Tahoma"/>
          <w:sz w:val="24"/>
          <w:szCs w:val="24"/>
        </w:rPr>
        <w:t xml:space="preserve">Plans will be drawn up in partnership with the school, parents and a relevant healthcare professional, such as the school nurse, specialist or paediatrician, who can best </w:t>
      </w:r>
      <w:proofErr w:type="spellStart"/>
      <w:r w:rsidRPr="00B62767">
        <w:rPr>
          <w:rFonts w:ascii="Tahoma" w:hAnsi="Tahoma" w:cs="Tahoma"/>
          <w:sz w:val="24"/>
          <w:szCs w:val="24"/>
        </w:rPr>
        <w:t>advise</w:t>
      </w:r>
      <w:proofErr w:type="spellEnd"/>
      <w:r w:rsidRPr="00B62767">
        <w:rPr>
          <w:rFonts w:ascii="Tahoma" w:hAnsi="Tahoma" w:cs="Tahoma"/>
          <w:sz w:val="24"/>
          <w:szCs w:val="24"/>
        </w:rPr>
        <w:t xml:space="preserve"> on the pupil’s specific needs. The pupil will be involved wherever appropriate. </w:t>
      </w:r>
    </w:p>
    <w:p w14:paraId="6D42FCC0" w14:textId="77777777" w:rsidR="008F7C55" w:rsidRDefault="00B62767" w:rsidP="00B62767">
      <w:pPr>
        <w:rPr>
          <w:rFonts w:ascii="Tahoma" w:hAnsi="Tahoma" w:cs="Tahoma"/>
          <w:sz w:val="24"/>
          <w:szCs w:val="24"/>
        </w:rPr>
      </w:pPr>
      <w:r w:rsidRPr="00B62767">
        <w:rPr>
          <w:rFonts w:ascii="Tahoma" w:hAnsi="Tahoma" w:cs="Tahoma"/>
          <w:sz w:val="24"/>
          <w:szCs w:val="24"/>
        </w:rPr>
        <w:t>IHPs will be linked to, or become part of, any education, health and care (EHC) plan</w:t>
      </w:r>
      <w:r w:rsidR="008F7C55">
        <w:rPr>
          <w:rFonts w:ascii="Tahoma" w:hAnsi="Tahoma" w:cs="Tahoma"/>
          <w:sz w:val="24"/>
          <w:szCs w:val="24"/>
        </w:rPr>
        <w:t xml:space="preserve"> if necessary</w:t>
      </w:r>
      <w:r w:rsidRPr="00B62767">
        <w:rPr>
          <w:rFonts w:ascii="Tahoma" w:hAnsi="Tahoma" w:cs="Tahoma"/>
          <w:sz w:val="24"/>
          <w:szCs w:val="24"/>
        </w:rPr>
        <w:t xml:space="preserve">. </w:t>
      </w:r>
    </w:p>
    <w:p w14:paraId="1F331CB2" w14:textId="1F752CC3" w:rsidR="00B62767" w:rsidRPr="00B62767" w:rsidRDefault="00B62767" w:rsidP="00B62767">
      <w:pPr>
        <w:rPr>
          <w:rFonts w:ascii="Tahoma" w:hAnsi="Tahoma" w:cs="Tahoma"/>
          <w:sz w:val="24"/>
          <w:szCs w:val="24"/>
        </w:rPr>
      </w:pPr>
      <w:r w:rsidRPr="00B62767">
        <w:rPr>
          <w:rFonts w:ascii="Tahoma" w:hAnsi="Tahoma" w:cs="Tahoma"/>
          <w:sz w:val="24"/>
          <w:szCs w:val="24"/>
        </w:rPr>
        <w:lastRenderedPageBreak/>
        <w:t xml:space="preserve">If a pupil has SEN but does not have an EHC plan, the SEN will be mentioned in the IHP. </w:t>
      </w:r>
    </w:p>
    <w:p w14:paraId="06E089D2" w14:textId="4F26410B" w:rsidR="00B62767" w:rsidRPr="00B62767" w:rsidRDefault="00B62767" w:rsidP="00B62767">
      <w:pPr>
        <w:rPr>
          <w:rFonts w:ascii="Tahoma" w:hAnsi="Tahoma" w:cs="Tahoma"/>
          <w:sz w:val="24"/>
          <w:szCs w:val="24"/>
        </w:rPr>
      </w:pPr>
      <w:r w:rsidRPr="00B62767">
        <w:rPr>
          <w:rFonts w:ascii="Tahoma" w:hAnsi="Tahoma" w:cs="Tahoma"/>
          <w:sz w:val="24"/>
          <w:szCs w:val="24"/>
        </w:rPr>
        <w:t xml:space="preserve">The level of detail in the plan will depend on the complexity of the child’s condition and how much support is needed. The governing board and </w:t>
      </w:r>
      <w:r w:rsidRPr="00017CD0">
        <w:rPr>
          <w:rFonts w:ascii="Tahoma" w:hAnsi="Tahoma" w:cs="Tahoma"/>
          <w:sz w:val="24"/>
          <w:szCs w:val="24"/>
        </w:rPr>
        <w:t>the head</w:t>
      </w:r>
      <w:r w:rsidR="00017CD0">
        <w:rPr>
          <w:rFonts w:ascii="Tahoma" w:hAnsi="Tahoma" w:cs="Tahoma"/>
          <w:sz w:val="24"/>
          <w:szCs w:val="24"/>
        </w:rPr>
        <w:t xml:space="preserve"> </w:t>
      </w:r>
      <w:r w:rsidRPr="00017CD0">
        <w:rPr>
          <w:rFonts w:ascii="Tahoma" w:hAnsi="Tahoma" w:cs="Tahoma"/>
          <w:sz w:val="24"/>
          <w:szCs w:val="24"/>
        </w:rPr>
        <w:t>teacher /</w:t>
      </w:r>
      <w:r w:rsidR="00017CD0" w:rsidRPr="00017CD0">
        <w:rPr>
          <w:rFonts w:ascii="Tahoma" w:hAnsi="Tahoma" w:cs="Tahoma"/>
          <w:sz w:val="24"/>
          <w:szCs w:val="24"/>
        </w:rPr>
        <w:t>SENCO</w:t>
      </w:r>
      <w:r w:rsidRPr="00017CD0">
        <w:rPr>
          <w:rFonts w:ascii="Tahoma" w:hAnsi="Tahoma" w:cs="Tahoma"/>
          <w:sz w:val="24"/>
          <w:szCs w:val="24"/>
        </w:rPr>
        <w:t>,</w:t>
      </w:r>
      <w:r w:rsidRPr="00B62767">
        <w:rPr>
          <w:rFonts w:ascii="Tahoma" w:hAnsi="Tahoma" w:cs="Tahoma"/>
          <w:sz w:val="24"/>
          <w:szCs w:val="24"/>
        </w:rPr>
        <w:t xml:space="preserve"> will consider the following when deciding what information to record on IHPs:</w:t>
      </w:r>
    </w:p>
    <w:p w14:paraId="6F13F6C2"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The medical condition, its triggers, signs, symptoms and treatments</w:t>
      </w:r>
    </w:p>
    <w:p w14:paraId="6BEE5687"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317A622B"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Specific support for the pupil’s educational, social and emotional needs. For example, how absences will be managed, requirements for extra time to complete exams, use of rest periods or additional support in catching up with lessons, counselling sessions</w:t>
      </w:r>
    </w:p>
    <w:p w14:paraId="3F14DF77"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The level of support needed, including in emergencies. If a pupil is self-managing their medication, this will be clearly stated with appropriate arrangements for monitoring</w:t>
      </w:r>
    </w:p>
    <w:p w14:paraId="1ECDBBE3"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Who will provide this support, their training needs, expectations of their role and confirmation of proficiency to provide support for the pupil’s medical condition from a healthcare professional, and cover arrangements for when they are unavailable</w:t>
      </w:r>
    </w:p>
    <w:p w14:paraId="55ADBD45"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Who in the school needs to be aware of the pupil’s condition and the support required</w:t>
      </w:r>
    </w:p>
    <w:p w14:paraId="0542D6B0"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Arrangements for written permission from parents and the headteacher for medication to be administered by a member of staff, or self-administered by the pupil during school hours</w:t>
      </w:r>
    </w:p>
    <w:p w14:paraId="7032D083"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Separate arrangements or procedures required for school trips or other school activities outside of the normal school timetable that will ensure the pupil can participate, e.g. risk assessments</w:t>
      </w:r>
    </w:p>
    <w:p w14:paraId="687622BB"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Where confidentiality issues are raised by the parent/pupil, the designated individuals to be entrusted with information about the pupil’s condition</w:t>
      </w:r>
    </w:p>
    <w:p w14:paraId="171F4491"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What to do in an emergency, including who to contact, and contingency arrangements</w:t>
      </w:r>
    </w:p>
    <w:p w14:paraId="25961FFB" w14:textId="77777777" w:rsidR="00B62767" w:rsidRPr="00017CD0" w:rsidRDefault="00B62767" w:rsidP="00B62767">
      <w:pPr>
        <w:pStyle w:val="Heading1"/>
        <w:rPr>
          <w:rFonts w:ascii="Tahoma" w:hAnsi="Tahoma" w:cs="Tahoma"/>
          <w:color w:val="000000" w:themeColor="text1"/>
          <w:sz w:val="24"/>
          <w:szCs w:val="24"/>
        </w:rPr>
      </w:pPr>
      <w:bookmarkStart w:id="14" w:name="_Toc494124442"/>
      <w:bookmarkStart w:id="15" w:name="_Toc107843971"/>
      <w:r w:rsidRPr="00017CD0">
        <w:rPr>
          <w:rFonts w:ascii="Tahoma" w:hAnsi="Tahoma" w:cs="Tahoma"/>
          <w:color w:val="000000" w:themeColor="text1"/>
          <w:sz w:val="24"/>
          <w:szCs w:val="24"/>
        </w:rPr>
        <w:t>7. Managing medicines</w:t>
      </w:r>
      <w:bookmarkEnd w:id="14"/>
      <w:bookmarkEnd w:id="15"/>
    </w:p>
    <w:p w14:paraId="0B55A798"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Prescription </w:t>
      </w:r>
      <w:r w:rsidRPr="00017CD0">
        <w:rPr>
          <w:rFonts w:ascii="Tahoma" w:hAnsi="Tahoma" w:cs="Tahoma"/>
          <w:sz w:val="24"/>
          <w:szCs w:val="24"/>
        </w:rPr>
        <w:t>and non-prescription</w:t>
      </w:r>
      <w:r w:rsidRPr="00B62767">
        <w:rPr>
          <w:rFonts w:ascii="Tahoma" w:hAnsi="Tahoma" w:cs="Tahoma"/>
          <w:sz w:val="24"/>
          <w:szCs w:val="24"/>
        </w:rPr>
        <w:t xml:space="preserve"> medicines will only be administered at school:</w:t>
      </w:r>
    </w:p>
    <w:p w14:paraId="700B29AA"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When it would be detrimental to the pupil’s health or school attendance not to do so</w:t>
      </w:r>
      <w:r w:rsidRPr="00B62767">
        <w:rPr>
          <w:rFonts w:ascii="Tahoma" w:hAnsi="Tahoma" w:cs="Tahoma"/>
          <w:b/>
          <w:sz w:val="24"/>
          <w:szCs w:val="24"/>
        </w:rPr>
        <w:t xml:space="preserve"> and</w:t>
      </w:r>
      <w:r w:rsidRPr="00B62767">
        <w:rPr>
          <w:rFonts w:ascii="Tahoma" w:hAnsi="Tahoma" w:cs="Tahoma"/>
          <w:sz w:val="24"/>
          <w:szCs w:val="24"/>
        </w:rPr>
        <w:t xml:space="preserve"> </w:t>
      </w:r>
    </w:p>
    <w:p w14:paraId="774A487B" w14:textId="51C60ADB"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Where we have parents’ written consent </w:t>
      </w:r>
      <w:r w:rsidR="00017CD0">
        <w:rPr>
          <w:rFonts w:ascii="Tahoma" w:hAnsi="Tahoma" w:cs="Tahoma"/>
          <w:sz w:val="24"/>
          <w:szCs w:val="24"/>
        </w:rPr>
        <w:t>– see Appendix 11</w:t>
      </w:r>
    </w:p>
    <w:p w14:paraId="545D82C5"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Pupils under 16 will not be given medicine containing aspirin unless prescribed by a doctor. </w:t>
      </w:r>
    </w:p>
    <w:p w14:paraId="226E936A" w14:textId="0DE9F0B8"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lastRenderedPageBreak/>
        <w:t>Anyone giving a pupil any medication (for example, for pain relief) will first check maximum dosages and when the previous dosage was taken. Parents will always be informed</w:t>
      </w:r>
      <w:r w:rsidR="00017CD0">
        <w:rPr>
          <w:rFonts w:ascii="Tahoma" w:hAnsi="Tahoma" w:cs="Tahoma"/>
          <w:sz w:val="24"/>
          <w:szCs w:val="24"/>
        </w:rPr>
        <w:t xml:space="preserve"> via Medical Tracker</w:t>
      </w:r>
      <w:r w:rsidRPr="00B62767">
        <w:rPr>
          <w:rFonts w:ascii="Tahoma" w:hAnsi="Tahoma" w:cs="Tahoma"/>
          <w:sz w:val="24"/>
          <w:szCs w:val="24"/>
        </w:rPr>
        <w:t xml:space="preserve">  </w:t>
      </w:r>
    </w:p>
    <w:p w14:paraId="071A06CE"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The school will only accept prescribed medicines that are:</w:t>
      </w:r>
    </w:p>
    <w:p w14:paraId="0C83B048"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In-date</w:t>
      </w:r>
    </w:p>
    <w:p w14:paraId="330E6A69"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Labelled</w:t>
      </w:r>
    </w:p>
    <w:p w14:paraId="4B151716"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Provided in the original container, as dispensed by the pharmacist, and include instructions for administration, dosage and storage</w:t>
      </w:r>
    </w:p>
    <w:p w14:paraId="032371C6"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The school will accept insulin that is inside an insulin pen or pump rather than its original container, but it must be in date. </w:t>
      </w:r>
    </w:p>
    <w:p w14:paraId="01D0770D"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3573D118"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Medicines will be returned to parents to arrange for safe disposal when no longer required. </w:t>
      </w:r>
    </w:p>
    <w:p w14:paraId="37294601" w14:textId="77777777" w:rsidR="00B62767" w:rsidRPr="00B62767" w:rsidRDefault="00B62767" w:rsidP="00B62767">
      <w:pPr>
        <w:shd w:val="clear" w:color="auto" w:fill="FFFFFF"/>
        <w:spacing w:before="161" w:after="161"/>
        <w:rPr>
          <w:rFonts w:ascii="Tahoma" w:hAnsi="Tahoma" w:cs="Tahoma"/>
          <w:b/>
          <w:sz w:val="24"/>
          <w:szCs w:val="24"/>
        </w:rPr>
      </w:pPr>
      <w:r w:rsidRPr="00B62767">
        <w:rPr>
          <w:rFonts w:ascii="Tahoma" w:hAnsi="Tahoma" w:cs="Tahoma"/>
          <w:b/>
          <w:sz w:val="24"/>
          <w:szCs w:val="24"/>
        </w:rPr>
        <w:t xml:space="preserve">7.1 Controlled drugs </w:t>
      </w:r>
    </w:p>
    <w:p w14:paraId="456F60B7" w14:textId="77777777" w:rsidR="00B62767" w:rsidRPr="008D469C" w:rsidRDefault="004452A3" w:rsidP="00B62767">
      <w:pPr>
        <w:shd w:val="clear" w:color="auto" w:fill="FFFFFF"/>
        <w:spacing w:before="161" w:after="161"/>
        <w:rPr>
          <w:rFonts w:ascii="Tahoma" w:hAnsi="Tahoma" w:cs="Tahoma"/>
          <w:sz w:val="24"/>
          <w:szCs w:val="24"/>
        </w:rPr>
      </w:pPr>
      <w:hyperlink r:id="rId12" w:history="1">
        <w:r w:rsidR="00B62767" w:rsidRPr="008D469C">
          <w:rPr>
            <w:rStyle w:val="Hyperlink"/>
            <w:rFonts w:ascii="Tahoma" w:hAnsi="Tahoma" w:cs="Tahoma"/>
            <w:color w:val="auto"/>
            <w:sz w:val="24"/>
            <w:szCs w:val="24"/>
            <w:u w:val="none"/>
          </w:rPr>
          <w:t>Controlled drugs</w:t>
        </w:r>
      </w:hyperlink>
      <w:r w:rsidR="00B62767" w:rsidRPr="008D469C">
        <w:rPr>
          <w:rFonts w:ascii="Tahoma" w:hAnsi="Tahoma" w:cs="Tahoma"/>
          <w:sz w:val="24"/>
          <w:szCs w:val="24"/>
        </w:rPr>
        <w:t xml:space="preserve"> are prescription medicines that are controlled under the </w:t>
      </w:r>
      <w:hyperlink r:id="rId13" w:history="1">
        <w:r w:rsidR="00B62767" w:rsidRPr="008D469C">
          <w:rPr>
            <w:rStyle w:val="Hyperlink"/>
            <w:rFonts w:ascii="Tahoma" w:hAnsi="Tahoma" w:cs="Tahoma"/>
            <w:color w:val="auto"/>
            <w:sz w:val="24"/>
            <w:szCs w:val="24"/>
            <w:u w:val="none"/>
          </w:rPr>
          <w:t>Misuse of Drugs Regulations 2001</w:t>
        </w:r>
      </w:hyperlink>
      <w:r w:rsidR="00B62767" w:rsidRPr="008D469C">
        <w:rPr>
          <w:rFonts w:ascii="Tahoma" w:hAnsi="Tahoma" w:cs="Tahoma"/>
          <w:sz w:val="24"/>
          <w:szCs w:val="24"/>
        </w:rPr>
        <w:t xml:space="preserve"> and subsequent amendments, such as morphine or methadone. </w:t>
      </w:r>
    </w:p>
    <w:p w14:paraId="5CDE29D7"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51F80362"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Controlled drugs will be easily accessible in an emergency and a record of any doses used and the amount held will be kept. </w:t>
      </w:r>
    </w:p>
    <w:p w14:paraId="32A69E1E" w14:textId="77777777" w:rsidR="00B62767" w:rsidRPr="00B62767" w:rsidRDefault="00B62767" w:rsidP="00B62767">
      <w:pPr>
        <w:shd w:val="clear" w:color="auto" w:fill="FFFFFF"/>
        <w:spacing w:before="161" w:after="161"/>
        <w:rPr>
          <w:rFonts w:ascii="Tahoma" w:hAnsi="Tahoma" w:cs="Tahoma"/>
          <w:b/>
          <w:sz w:val="24"/>
          <w:szCs w:val="24"/>
        </w:rPr>
      </w:pPr>
      <w:r w:rsidRPr="00B62767">
        <w:rPr>
          <w:rFonts w:ascii="Tahoma" w:hAnsi="Tahoma" w:cs="Tahoma"/>
          <w:b/>
          <w:sz w:val="24"/>
          <w:szCs w:val="24"/>
        </w:rPr>
        <w:t>7.2 Pupils managing their own needs</w:t>
      </w:r>
    </w:p>
    <w:p w14:paraId="3D0CC4BB"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Pupils who are competent will be encouraged to take responsibility for managing their own medicines and procedures. This will be discussed with parents and it will be reflected in their IHPs. </w:t>
      </w:r>
    </w:p>
    <w:p w14:paraId="2DE41FFD" w14:textId="521DC948"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Pupils will be allowed to carry their own medicines and relevant devices wherever possible. Staff will not force a pupil to take a medicine or carry out a necessary procedure if they </w:t>
      </w:r>
      <w:r w:rsidR="008D469C" w:rsidRPr="00B62767">
        <w:rPr>
          <w:rFonts w:ascii="Tahoma" w:hAnsi="Tahoma" w:cs="Tahoma"/>
          <w:sz w:val="24"/>
          <w:szCs w:val="24"/>
        </w:rPr>
        <w:t>refuse but</w:t>
      </w:r>
      <w:r w:rsidRPr="00B62767">
        <w:rPr>
          <w:rFonts w:ascii="Tahoma" w:hAnsi="Tahoma" w:cs="Tahoma"/>
          <w:sz w:val="24"/>
          <w:szCs w:val="24"/>
        </w:rPr>
        <w:t xml:space="preserve"> will follow the procedure agreed in the IHP and inform parents so that an alternative option can be considered, if necessary.</w:t>
      </w:r>
    </w:p>
    <w:p w14:paraId="23ABEF86" w14:textId="77777777" w:rsidR="00B62767" w:rsidRPr="00B62767" w:rsidRDefault="00B62767" w:rsidP="00B62767">
      <w:pPr>
        <w:shd w:val="clear" w:color="auto" w:fill="FFFFFF"/>
        <w:spacing w:before="161" w:after="161"/>
        <w:rPr>
          <w:rFonts w:ascii="Tahoma" w:hAnsi="Tahoma" w:cs="Tahoma"/>
          <w:b/>
          <w:sz w:val="24"/>
          <w:szCs w:val="24"/>
        </w:rPr>
      </w:pPr>
      <w:r w:rsidRPr="00B62767">
        <w:rPr>
          <w:rFonts w:ascii="Tahoma" w:hAnsi="Tahoma" w:cs="Tahoma"/>
          <w:b/>
          <w:sz w:val="24"/>
          <w:szCs w:val="24"/>
        </w:rPr>
        <w:t>7.3 Unacceptable practice</w:t>
      </w:r>
    </w:p>
    <w:p w14:paraId="1610AD84"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lastRenderedPageBreak/>
        <w:t xml:space="preserve">School staff should use their discretion and judge each case individually with reference to the pupil’s IHP, but it is generally </w:t>
      </w:r>
      <w:r w:rsidRPr="008F7C55">
        <w:rPr>
          <w:rFonts w:ascii="Tahoma" w:hAnsi="Tahoma" w:cs="Tahoma"/>
          <w:b/>
          <w:sz w:val="32"/>
          <w:szCs w:val="32"/>
        </w:rPr>
        <w:t>not</w:t>
      </w:r>
      <w:r w:rsidRPr="00B62767">
        <w:rPr>
          <w:rFonts w:ascii="Tahoma" w:hAnsi="Tahoma" w:cs="Tahoma"/>
          <w:sz w:val="24"/>
          <w:szCs w:val="24"/>
        </w:rPr>
        <w:t xml:space="preserve"> acceptable to:</w:t>
      </w:r>
    </w:p>
    <w:p w14:paraId="18DD5F85"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Prevent pupils from easily accessing their inhalers and medication, and administering their medication when and where necessary</w:t>
      </w:r>
    </w:p>
    <w:p w14:paraId="7FA63E7D"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Assume that every pupil with the same condition requires the same treatment</w:t>
      </w:r>
    </w:p>
    <w:p w14:paraId="27B84510"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Ignore the views of the pupil or their parents</w:t>
      </w:r>
    </w:p>
    <w:p w14:paraId="633E2FD5"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Ignore medical evidence or opinion (although this may be challenged)</w:t>
      </w:r>
    </w:p>
    <w:p w14:paraId="63BDE0FC"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Send children with medical conditions home frequently for reasons associated with their medical condition or prevent them from staying for normal school activities, including lunch, unless this is specified in their IHPs</w:t>
      </w:r>
    </w:p>
    <w:p w14:paraId="066CFEE3"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If the pupil becomes ill, send them to the school office or medical room unaccompanied or with someone unsuitable</w:t>
      </w:r>
    </w:p>
    <w:p w14:paraId="1E7B0E0D"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Penalise pupils for their attendance record if their absences are related to their medical condition, e.g. hospital appointments</w:t>
      </w:r>
    </w:p>
    <w:p w14:paraId="71D6DC6A"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Prevent pupils from drinking, eating or taking toilet or other breaks whenever they need to in order to manage their medical condition effectively</w:t>
      </w:r>
    </w:p>
    <w:p w14:paraId="5AD2CA96"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p>
    <w:p w14:paraId="63B2D4E6"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 xml:space="preserve">Prevent pupils from participating, or create unnecessary barriers to pupils participating in any aspect of school life, including school trips, e.g. by requiring parents to accompany their child </w:t>
      </w:r>
    </w:p>
    <w:p w14:paraId="5E9E77C9" w14:textId="77777777" w:rsidR="00B62767" w:rsidRPr="00B62767" w:rsidRDefault="00B62767" w:rsidP="00B62767">
      <w:pPr>
        <w:pStyle w:val="4Bulletedcopyblue"/>
        <w:rPr>
          <w:rFonts w:ascii="Tahoma" w:hAnsi="Tahoma" w:cs="Tahoma"/>
          <w:b/>
          <w:sz w:val="24"/>
          <w:szCs w:val="24"/>
        </w:rPr>
      </w:pPr>
      <w:r w:rsidRPr="00B62767">
        <w:rPr>
          <w:rFonts w:ascii="Tahoma" w:hAnsi="Tahoma" w:cs="Tahoma"/>
          <w:sz w:val="24"/>
          <w:szCs w:val="24"/>
        </w:rPr>
        <w:t xml:space="preserve">Administer, or ask pupils to administer, medicine in school toilets </w:t>
      </w:r>
    </w:p>
    <w:p w14:paraId="00663A02" w14:textId="77777777" w:rsidR="00B62767" w:rsidRPr="00017CD0" w:rsidRDefault="00B62767" w:rsidP="00B62767">
      <w:pPr>
        <w:pStyle w:val="Heading1"/>
        <w:rPr>
          <w:rFonts w:ascii="Tahoma" w:hAnsi="Tahoma" w:cs="Tahoma"/>
          <w:color w:val="000000" w:themeColor="text1"/>
          <w:sz w:val="24"/>
          <w:szCs w:val="24"/>
        </w:rPr>
      </w:pPr>
      <w:bookmarkStart w:id="16" w:name="_Toc494124443"/>
      <w:bookmarkStart w:id="17" w:name="_Toc107843972"/>
      <w:r w:rsidRPr="00017CD0">
        <w:rPr>
          <w:rFonts w:ascii="Tahoma" w:hAnsi="Tahoma" w:cs="Tahoma"/>
          <w:color w:val="000000" w:themeColor="text1"/>
          <w:sz w:val="24"/>
          <w:szCs w:val="24"/>
        </w:rPr>
        <w:t>8. Emergency procedures</w:t>
      </w:r>
      <w:bookmarkEnd w:id="16"/>
      <w:bookmarkEnd w:id="17"/>
    </w:p>
    <w:p w14:paraId="6CCC05FD"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Staff will follow the school’s normal emergency procedures (for example, calling 999). All pupils’ IHPs will clearly set out what constitutes an emergency and will explain what to do. </w:t>
      </w:r>
    </w:p>
    <w:p w14:paraId="6A0E9BA4" w14:textId="2560C072"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If a pupil needs to be taken to hospital, staff will stay with the pupil until the parent </w:t>
      </w:r>
      <w:r w:rsidR="00017CD0" w:rsidRPr="00B62767">
        <w:rPr>
          <w:rFonts w:ascii="Tahoma" w:hAnsi="Tahoma" w:cs="Tahoma"/>
          <w:sz w:val="24"/>
          <w:szCs w:val="24"/>
        </w:rPr>
        <w:t>arrives or</w:t>
      </w:r>
      <w:r w:rsidRPr="00B62767">
        <w:rPr>
          <w:rFonts w:ascii="Tahoma" w:hAnsi="Tahoma" w:cs="Tahoma"/>
          <w:sz w:val="24"/>
          <w:szCs w:val="24"/>
        </w:rPr>
        <w:t xml:space="preserve"> accompany the pupil to hospital by ambulance. </w:t>
      </w:r>
    </w:p>
    <w:p w14:paraId="4D75DDFC" w14:textId="77777777" w:rsidR="00B62767" w:rsidRPr="00017CD0" w:rsidRDefault="00B62767" w:rsidP="00B62767">
      <w:pPr>
        <w:pStyle w:val="Heading1"/>
        <w:rPr>
          <w:rFonts w:ascii="Tahoma" w:hAnsi="Tahoma" w:cs="Tahoma"/>
          <w:color w:val="000000" w:themeColor="text1"/>
          <w:sz w:val="24"/>
          <w:szCs w:val="24"/>
        </w:rPr>
      </w:pPr>
      <w:bookmarkStart w:id="18" w:name="_Toc494124444"/>
      <w:bookmarkStart w:id="19" w:name="_Toc107843973"/>
      <w:r w:rsidRPr="00017CD0">
        <w:rPr>
          <w:rFonts w:ascii="Tahoma" w:hAnsi="Tahoma" w:cs="Tahoma"/>
          <w:color w:val="000000" w:themeColor="text1"/>
          <w:sz w:val="24"/>
          <w:szCs w:val="24"/>
        </w:rPr>
        <w:t>9. Training</w:t>
      </w:r>
      <w:bookmarkEnd w:id="18"/>
      <w:bookmarkEnd w:id="19"/>
    </w:p>
    <w:p w14:paraId="3DD1EC9B" w14:textId="77777777" w:rsidR="00B62767" w:rsidRPr="00B62767" w:rsidRDefault="00B62767" w:rsidP="00B62767">
      <w:pPr>
        <w:rPr>
          <w:rFonts w:ascii="Tahoma" w:hAnsi="Tahoma" w:cs="Tahoma"/>
          <w:sz w:val="24"/>
          <w:szCs w:val="24"/>
        </w:rPr>
      </w:pPr>
      <w:r w:rsidRPr="00B62767">
        <w:rPr>
          <w:rFonts w:ascii="Tahoma" w:hAnsi="Tahoma" w:cs="Tahoma"/>
          <w:sz w:val="24"/>
          <w:szCs w:val="24"/>
        </w:rPr>
        <w:t xml:space="preserve">Staff who are responsible for supporting pupils with medical needs will receive suitable and sufficient training to do so. </w:t>
      </w:r>
    </w:p>
    <w:p w14:paraId="396ECAE7" w14:textId="77777777" w:rsidR="00B62767" w:rsidRPr="00B62767" w:rsidRDefault="00B62767" w:rsidP="00B62767">
      <w:pPr>
        <w:rPr>
          <w:rFonts w:ascii="Tahoma" w:hAnsi="Tahoma" w:cs="Tahoma"/>
          <w:sz w:val="24"/>
          <w:szCs w:val="24"/>
        </w:rPr>
      </w:pPr>
      <w:r w:rsidRPr="00B62767">
        <w:rPr>
          <w:rFonts w:ascii="Tahoma" w:hAnsi="Tahoma" w:cs="Tahoma"/>
          <w:sz w:val="24"/>
          <w:szCs w:val="24"/>
        </w:rPr>
        <w:t xml:space="preserve">The training will be identified during the development or review of IHPs. Staff who provide support to pupils with medical conditions will be included in meetings where this is discussed. </w:t>
      </w:r>
    </w:p>
    <w:p w14:paraId="6A6ADC87" w14:textId="77777777" w:rsidR="00B62767" w:rsidRPr="00B62767" w:rsidRDefault="00B62767" w:rsidP="00B62767">
      <w:pPr>
        <w:rPr>
          <w:rFonts w:ascii="Tahoma" w:hAnsi="Tahoma" w:cs="Tahoma"/>
          <w:sz w:val="24"/>
          <w:szCs w:val="24"/>
        </w:rPr>
      </w:pPr>
      <w:r w:rsidRPr="00B62767">
        <w:rPr>
          <w:rFonts w:ascii="Tahoma" w:hAnsi="Tahoma" w:cs="Tahoma"/>
          <w:sz w:val="24"/>
          <w:szCs w:val="24"/>
        </w:rPr>
        <w:lastRenderedPageBreak/>
        <w:t xml:space="preserve">The relevant healthcare professionals will lead on identifying the type and level of training required and will agree this </w:t>
      </w:r>
      <w:r w:rsidRPr="00017CD0">
        <w:rPr>
          <w:rFonts w:ascii="Tahoma" w:hAnsi="Tahoma" w:cs="Tahoma"/>
          <w:sz w:val="24"/>
          <w:szCs w:val="24"/>
        </w:rPr>
        <w:t>with the headteacher / role of individual</w:t>
      </w:r>
      <w:r w:rsidRPr="00B62767">
        <w:rPr>
          <w:rFonts w:ascii="Tahoma" w:hAnsi="Tahoma" w:cs="Tahoma"/>
          <w:sz w:val="24"/>
          <w:szCs w:val="24"/>
        </w:rPr>
        <w:t xml:space="preserve">. Training will be kept up to date. </w:t>
      </w:r>
    </w:p>
    <w:p w14:paraId="6BF0B040" w14:textId="77777777" w:rsidR="00017CD0" w:rsidRDefault="00017CD0" w:rsidP="00B62767">
      <w:pPr>
        <w:rPr>
          <w:rFonts w:ascii="Tahoma" w:hAnsi="Tahoma" w:cs="Tahoma"/>
          <w:sz w:val="24"/>
          <w:szCs w:val="24"/>
        </w:rPr>
      </w:pPr>
    </w:p>
    <w:p w14:paraId="209B145E" w14:textId="0BC3A72A" w:rsidR="00B62767" w:rsidRPr="00B62767" w:rsidRDefault="00B62767" w:rsidP="00B62767">
      <w:pPr>
        <w:rPr>
          <w:rFonts w:ascii="Tahoma" w:hAnsi="Tahoma" w:cs="Tahoma"/>
          <w:sz w:val="24"/>
          <w:szCs w:val="24"/>
        </w:rPr>
      </w:pPr>
      <w:r w:rsidRPr="00B62767">
        <w:rPr>
          <w:rFonts w:ascii="Tahoma" w:hAnsi="Tahoma" w:cs="Tahoma"/>
          <w:sz w:val="24"/>
          <w:szCs w:val="24"/>
        </w:rPr>
        <w:t>Training will:</w:t>
      </w:r>
    </w:p>
    <w:p w14:paraId="78690E25"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Be sufficient to ensure that staff are competent and have confidence in their ability to support the pupils</w:t>
      </w:r>
    </w:p>
    <w:p w14:paraId="7150A3E4"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Fulfil the requirements in the IHPs</w:t>
      </w:r>
    </w:p>
    <w:p w14:paraId="3DAC44CF"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Help staff to have an understanding of the specific medical conditions they are being asked to deal with, their implications and preventative measures </w:t>
      </w:r>
    </w:p>
    <w:p w14:paraId="14D89118"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Healthcare professionals will provide confirmation of the proficiency of staff in a medical procedure, or in providing medication. </w:t>
      </w:r>
    </w:p>
    <w:p w14:paraId="5342FBAB" w14:textId="77777777" w:rsidR="00B62767" w:rsidRP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4BBDA091" w14:textId="77777777" w:rsidR="00B62767" w:rsidRPr="00017CD0" w:rsidRDefault="00B62767" w:rsidP="00B62767">
      <w:pPr>
        <w:pStyle w:val="Heading1"/>
        <w:rPr>
          <w:rFonts w:ascii="Tahoma" w:hAnsi="Tahoma" w:cs="Tahoma"/>
          <w:color w:val="000000" w:themeColor="text1"/>
          <w:sz w:val="24"/>
          <w:szCs w:val="24"/>
        </w:rPr>
      </w:pPr>
      <w:bookmarkStart w:id="20" w:name="_Toc494124445"/>
      <w:bookmarkStart w:id="21" w:name="_Toc107843974"/>
      <w:r w:rsidRPr="00017CD0">
        <w:rPr>
          <w:rFonts w:ascii="Tahoma" w:hAnsi="Tahoma" w:cs="Tahoma"/>
          <w:color w:val="000000" w:themeColor="text1"/>
          <w:sz w:val="24"/>
          <w:szCs w:val="24"/>
        </w:rPr>
        <w:t>10. Record keeping</w:t>
      </w:r>
      <w:bookmarkEnd w:id="20"/>
      <w:bookmarkEnd w:id="21"/>
    </w:p>
    <w:p w14:paraId="44C5C586" w14:textId="31D413A8" w:rsidR="00B62767" w:rsidRPr="00B62767" w:rsidRDefault="00B62767" w:rsidP="00B62767">
      <w:pPr>
        <w:shd w:val="clear" w:color="auto" w:fill="FFFFFF"/>
        <w:spacing w:before="161" w:after="161"/>
        <w:rPr>
          <w:rFonts w:ascii="Tahoma" w:eastAsia="Times New Roman" w:hAnsi="Tahoma" w:cs="Tahoma"/>
          <w:sz w:val="24"/>
          <w:szCs w:val="24"/>
          <w:lang w:eastAsia="en-GB"/>
        </w:rPr>
      </w:pPr>
      <w:r w:rsidRPr="00B62767">
        <w:rPr>
          <w:rFonts w:ascii="Tahoma" w:eastAsia="Times New Roman" w:hAnsi="Tahoma" w:cs="Tahoma"/>
          <w:sz w:val="24"/>
          <w:szCs w:val="24"/>
          <w:lang w:eastAsia="en-GB"/>
        </w:rPr>
        <w:t>The governing board will ensure that written records are kept of all medicine administered to pupils for as long as these pupils are at the school</w:t>
      </w:r>
      <w:r w:rsidR="008F7C55">
        <w:rPr>
          <w:rFonts w:ascii="Tahoma" w:eastAsia="Times New Roman" w:hAnsi="Tahoma" w:cs="Tahoma"/>
          <w:sz w:val="24"/>
          <w:szCs w:val="24"/>
          <w:lang w:eastAsia="en-GB"/>
        </w:rPr>
        <w:t xml:space="preserve"> (from 23.1.23)</w:t>
      </w:r>
      <w:r w:rsidRPr="00B62767">
        <w:rPr>
          <w:rFonts w:ascii="Tahoma" w:eastAsia="Times New Roman" w:hAnsi="Tahoma" w:cs="Tahoma"/>
          <w:sz w:val="24"/>
          <w:szCs w:val="24"/>
          <w:lang w:eastAsia="en-GB"/>
        </w:rPr>
        <w:t xml:space="preserve">. Parents will be informed if their </w:t>
      </w:r>
      <w:r w:rsidR="008F7C55">
        <w:rPr>
          <w:rFonts w:ascii="Tahoma" w:eastAsia="Times New Roman" w:hAnsi="Tahoma" w:cs="Tahoma"/>
          <w:sz w:val="24"/>
          <w:szCs w:val="24"/>
          <w:lang w:eastAsia="en-GB"/>
        </w:rPr>
        <w:t>child</w:t>
      </w:r>
      <w:r w:rsidRPr="00B62767">
        <w:rPr>
          <w:rFonts w:ascii="Tahoma" w:eastAsia="Times New Roman" w:hAnsi="Tahoma" w:cs="Tahoma"/>
          <w:sz w:val="24"/>
          <w:szCs w:val="24"/>
          <w:lang w:eastAsia="en-GB"/>
        </w:rPr>
        <w:t xml:space="preserve"> has been unwell at school</w:t>
      </w:r>
      <w:r w:rsidR="00017CD0">
        <w:rPr>
          <w:rFonts w:ascii="Tahoma" w:eastAsia="Times New Roman" w:hAnsi="Tahoma" w:cs="Tahoma"/>
          <w:sz w:val="24"/>
          <w:szCs w:val="24"/>
          <w:lang w:eastAsia="en-GB"/>
        </w:rPr>
        <w:t xml:space="preserve"> (Medical Tracker).</w:t>
      </w:r>
      <w:r w:rsidRPr="00B62767">
        <w:rPr>
          <w:rFonts w:ascii="Tahoma" w:eastAsia="Times New Roman" w:hAnsi="Tahoma" w:cs="Tahoma"/>
          <w:sz w:val="24"/>
          <w:szCs w:val="24"/>
          <w:lang w:eastAsia="en-GB"/>
        </w:rPr>
        <w:t xml:space="preserve"> </w:t>
      </w:r>
    </w:p>
    <w:p w14:paraId="72378044" w14:textId="77777777" w:rsidR="00B62767" w:rsidRPr="00B62767" w:rsidRDefault="00B62767" w:rsidP="00B62767">
      <w:pPr>
        <w:shd w:val="clear" w:color="auto" w:fill="FFFFFF"/>
        <w:spacing w:before="161" w:after="161"/>
        <w:rPr>
          <w:rFonts w:ascii="Tahoma" w:eastAsia="Times New Roman" w:hAnsi="Tahoma" w:cs="Tahoma"/>
          <w:sz w:val="24"/>
          <w:szCs w:val="24"/>
          <w:lang w:eastAsia="en-GB"/>
        </w:rPr>
      </w:pPr>
      <w:r w:rsidRPr="00B62767">
        <w:rPr>
          <w:rFonts w:ascii="Tahoma" w:eastAsia="Times New Roman" w:hAnsi="Tahoma" w:cs="Tahoma"/>
          <w:sz w:val="24"/>
          <w:szCs w:val="24"/>
          <w:lang w:eastAsia="en-GB"/>
        </w:rPr>
        <w:t>IHPs are kept in a readily accessible place which all staff are aware of.</w:t>
      </w:r>
    </w:p>
    <w:p w14:paraId="5640A1B2" w14:textId="77777777" w:rsidR="00B62767" w:rsidRPr="00017CD0" w:rsidRDefault="00B62767" w:rsidP="00B62767">
      <w:pPr>
        <w:pStyle w:val="Heading1"/>
        <w:rPr>
          <w:rFonts w:ascii="Tahoma" w:hAnsi="Tahoma" w:cs="Tahoma"/>
          <w:color w:val="000000" w:themeColor="text1"/>
          <w:sz w:val="24"/>
          <w:szCs w:val="24"/>
        </w:rPr>
      </w:pPr>
      <w:bookmarkStart w:id="22" w:name="_Toc494124446"/>
      <w:bookmarkStart w:id="23" w:name="_Toc107843975"/>
      <w:r w:rsidRPr="00017CD0">
        <w:rPr>
          <w:rFonts w:ascii="Tahoma" w:hAnsi="Tahoma" w:cs="Tahoma"/>
          <w:color w:val="000000" w:themeColor="text1"/>
          <w:sz w:val="24"/>
          <w:szCs w:val="24"/>
        </w:rPr>
        <w:t>11. Liability and indemnity</w:t>
      </w:r>
      <w:bookmarkEnd w:id="22"/>
      <w:bookmarkEnd w:id="23"/>
    </w:p>
    <w:p w14:paraId="08880036" w14:textId="77777777" w:rsidR="00B62767" w:rsidRPr="00B62767" w:rsidRDefault="00B62767" w:rsidP="00B62767">
      <w:pPr>
        <w:rPr>
          <w:rFonts w:ascii="Tahoma" w:hAnsi="Tahoma" w:cs="Tahoma"/>
          <w:sz w:val="24"/>
          <w:szCs w:val="24"/>
        </w:rPr>
      </w:pPr>
      <w:r w:rsidRPr="00B62767">
        <w:rPr>
          <w:rFonts w:ascii="Tahoma" w:hAnsi="Tahoma" w:cs="Tahoma"/>
          <w:sz w:val="24"/>
          <w:szCs w:val="24"/>
        </w:rPr>
        <w:t xml:space="preserve">The governing board will ensure that the appropriate level of insurance is in place and appropriately reflects the school’s level of risk.  </w:t>
      </w:r>
    </w:p>
    <w:p w14:paraId="75C30DC7" w14:textId="77777777" w:rsidR="00B62767" w:rsidRPr="00CD07B8" w:rsidRDefault="00B62767" w:rsidP="00B62767">
      <w:pPr>
        <w:pStyle w:val="Heading1"/>
        <w:rPr>
          <w:rFonts w:ascii="Tahoma" w:hAnsi="Tahoma" w:cs="Tahoma"/>
          <w:color w:val="000000" w:themeColor="text1"/>
          <w:sz w:val="24"/>
          <w:szCs w:val="24"/>
        </w:rPr>
      </w:pPr>
      <w:bookmarkStart w:id="24" w:name="_Toc494124447"/>
      <w:bookmarkStart w:id="25" w:name="_Toc107843976"/>
      <w:r w:rsidRPr="00CD07B8">
        <w:rPr>
          <w:rFonts w:ascii="Tahoma" w:hAnsi="Tahoma" w:cs="Tahoma"/>
          <w:color w:val="000000" w:themeColor="text1"/>
          <w:sz w:val="24"/>
          <w:szCs w:val="24"/>
        </w:rPr>
        <w:t>12. Complaints</w:t>
      </w:r>
      <w:bookmarkEnd w:id="24"/>
      <w:bookmarkEnd w:id="25"/>
    </w:p>
    <w:p w14:paraId="56F46F8C" w14:textId="2A48F027" w:rsidR="00B62767" w:rsidRDefault="00B62767" w:rsidP="00B62767">
      <w:pPr>
        <w:shd w:val="clear" w:color="auto" w:fill="FFFFFF"/>
        <w:spacing w:before="161" w:after="161"/>
        <w:rPr>
          <w:rFonts w:ascii="Tahoma" w:hAnsi="Tahoma" w:cs="Tahoma"/>
          <w:sz w:val="24"/>
          <w:szCs w:val="24"/>
        </w:rPr>
      </w:pPr>
      <w:r w:rsidRPr="00B62767">
        <w:rPr>
          <w:rFonts w:ascii="Tahoma" w:hAnsi="Tahoma" w:cs="Tahoma"/>
          <w:sz w:val="24"/>
          <w:szCs w:val="24"/>
        </w:rPr>
        <w:t>Parents with a complaint about their child’s medical condition should discuss these directly with the</w:t>
      </w:r>
      <w:r w:rsidR="00CD07B8">
        <w:rPr>
          <w:rFonts w:ascii="Tahoma" w:hAnsi="Tahoma" w:cs="Tahoma"/>
          <w:sz w:val="24"/>
          <w:szCs w:val="24"/>
        </w:rPr>
        <w:t xml:space="preserve"> </w:t>
      </w:r>
      <w:r w:rsidRPr="00CD07B8">
        <w:rPr>
          <w:rFonts w:ascii="Tahoma" w:hAnsi="Tahoma" w:cs="Tahoma"/>
          <w:sz w:val="24"/>
          <w:szCs w:val="24"/>
        </w:rPr>
        <w:t>head</w:t>
      </w:r>
      <w:r w:rsidR="00CD07B8" w:rsidRPr="00CD07B8">
        <w:rPr>
          <w:rFonts w:ascii="Tahoma" w:hAnsi="Tahoma" w:cs="Tahoma"/>
          <w:sz w:val="24"/>
          <w:szCs w:val="24"/>
        </w:rPr>
        <w:t xml:space="preserve"> </w:t>
      </w:r>
      <w:r w:rsidRPr="00CD07B8">
        <w:rPr>
          <w:rFonts w:ascii="Tahoma" w:hAnsi="Tahoma" w:cs="Tahoma"/>
          <w:sz w:val="24"/>
          <w:szCs w:val="24"/>
        </w:rPr>
        <w:t xml:space="preserve">teacher / </w:t>
      </w:r>
      <w:r w:rsidR="00CD07B8" w:rsidRPr="00CD07B8">
        <w:rPr>
          <w:rFonts w:ascii="Tahoma" w:hAnsi="Tahoma" w:cs="Tahoma"/>
          <w:sz w:val="24"/>
          <w:szCs w:val="24"/>
        </w:rPr>
        <w:t>SENCO</w:t>
      </w:r>
      <w:r w:rsidRPr="00B62767">
        <w:rPr>
          <w:rFonts w:ascii="Tahoma" w:hAnsi="Tahoma" w:cs="Tahoma"/>
          <w:color w:val="C45911"/>
          <w:sz w:val="24"/>
          <w:szCs w:val="24"/>
        </w:rPr>
        <w:t xml:space="preserve"> </w:t>
      </w:r>
      <w:r w:rsidRPr="00B62767">
        <w:rPr>
          <w:rFonts w:ascii="Tahoma" w:hAnsi="Tahoma" w:cs="Tahoma"/>
          <w:sz w:val="24"/>
          <w:szCs w:val="24"/>
        </w:rPr>
        <w:t xml:space="preserve">in the first instance. If the </w:t>
      </w:r>
      <w:r w:rsidRPr="00CD07B8">
        <w:rPr>
          <w:rFonts w:ascii="Tahoma" w:hAnsi="Tahoma" w:cs="Tahoma"/>
          <w:sz w:val="24"/>
          <w:szCs w:val="24"/>
        </w:rPr>
        <w:t>head</w:t>
      </w:r>
      <w:r w:rsidR="00CD07B8" w:rsidRPr="00CD07B8">
        <w:rPr>
          <w:rFonts w:ascii="Tahoma" w:hAnsi="Tahoma" w:cs="Tahoma"/>
          <w:sz w:val="24"/>
          <w:szCs w:val="24"/>
        </w:rPr>
        <w:t xml:space="preserve"> </w:t>
      </w:r>
      <w:r w:rsidRPr="00CD07B8">
        <w:rPr>
          <w:rFonts w:ascii="Tahoma" w:hAnsi="Tahoma" w:cs="Tahoma"/>
          <w:sz w:val="24"/>
          <w:szCs w:val="24"/>
        </w:rPr>
        <w:t>teacher /</w:t>
      </w:r>
      <w:r w:rsidR="00CD07B8" w:rsidRPr="00CD07B8">
        <w:rPr>
          <w:rFonts w:ascii="Tahoma" w:hAnsi="Tahoma" w:cs="Tahoma"/>
          <w:sz w:val="24"/>
          <w:szCs w:val="24"/>
        </w:rPr>
        <w:t xml:space="preserve"> SENCO</w:t>
      </w:r>
      <w:r w:rsidRPr="00CD07B8">
        <w:rPr>
          <w:rFonts w:ascii="Tahoma" w:hAnsi="Tahoma" w:cs="Tahoma"/>
          <w:sz w:val="24"/>
          <w:szCs w:val="24"/>
        </w:rPr>
        <w:t xml:space="preserve"> </w:t>
      </w:r>
      <w:r w:rsidRPr="00B62767">
        <w:rPr>
          <w:rFonts w:ascii="Tahoma" w:hAnsi="Tahoma" w:cs="Tahoma"/>
          <w:sz w:val="24"/>
          <w:szCs w:val="24"/>
        </w:rPr>
        <w:t xml:space="preserve">cannot resolve the matter, they will direct parents to the school’s complaints procedure. </w:t>
      </w:r>
    </w:p>
    <w:p w14:paraId="7A682932" w14:textId="77777777" w:rsidR="00B62767" w:rsidRPr="00CD07B8" w:rsidRDefault="00B62767" w:rsidP="00B62767">
      <w:pPr>
        <w:pStyle w:val="Heading1"/>
        <w:rPr>
          <w:rFonts w:ascii="Tahoma" w:hAnsi="Tahoma" w:cs="Tahoma"/>
          <w:color w:val="000000" w:themeColor="text1"/>
          <w:sz w:val="24"/>
          <w:szCs w:val="24"/>
        </w:rPr>
      </w:pPr>
      <w:bookmarkStart w:id="26" w:name="_Toc494124448"/>
      <w:bookmarkStart w:id="27" w:name="_Toc107843977"/>
      <w:r w:rsidRPr="00CD07B8">
        <w:rPr>
          <w:rFonts w:ascii="Tahoma" w:hAnsi="Tahoma" w:cs="Tahoma"/>
          <w:color w:val="000000" w:themeColor="text1"/>
          <w:sz w:val="24"/>
          <w:szCs w:val="24"/>
        </w:rPr>
        <w:t>13. Monitoring arrangements</w:t>
      </w:r>
      <w:bookmarkEnd w:id="26"/>
      <w:bookmarkEnd w:id="27"/>
    </w:p>
    <w:p w14:paraId="09014D1E" w14:textId="3CF76110" w:rsidR="00B62767" w:rsidRPr="00B62767" w:rsidRDefault="00B62767" w:rsidP="00B62767">
      <w:pPr>
        <w:rPr>
          <w:rFonts w:ascii="Tahoma" w:hAnsi="Tahoma" w:cs="Tahoma"/>
          <w:sz w:val="24"/>
          <w:szCs w:val="24"/>
        </w:rPr>
      </w:pPr>
      <w:r w:rsidRPr="00B62767">
        <w:rPr>
          <w:rFonts w:ascii="Tahoma" w:hAnsi="Tahoma" w:cs="Tahoma"/>
          <w:sz w:val="24"/>
          <w:szCs w:val="24"/>
        </w:rPr>
        <w:t>This policy will be reviewed and approved by the governing board</w:t>
      </w:r>
      <w:r w:rsidRPr="00B62767">
        <w:rPr>
          <w:rFonts w:ascii="Tahoma" w:hAnsi="Tahoma" w:cs="Tahoma"/>
          <w:color w:val="ED7D31"/>
          <w:sz w:val="24"/>
          <w:szCs w:val="24"/>
        </w:rPr>
        <w:t xml:space="preserve"> </w:t>
      </w:r>
      <w:r w:rsidRPr="00B62767">
        <w:rPr>
          <w:rFonts w:ascii="Tahoma" w:hAnsi="Tahoma" w:cs="Tahoma"/>
          <w:sz w:val="24"/>
          <w:szCs w:val="24"/>
        </w:rPr>
        <w:t xml:space="preserve">every </w:t>
      </w:r>
      <w:r w:rsidR="008D469C">
        <w:rPr>
          <w:rFonts w:ascii="Tahoma" w:hAnsi="Tahoma" w:cs="Tahoma"/>
          <w:sz w:val="24"/>
          <w:szCs w:val="24"/>
        </w:rPr>
        <w:t xml:space="preserve">two </w:t>
      </w:r>
      <w:r w:rsidRPr="00B62767">
        <w:rPr>
          <w:rFonts w:ascii="Tahoma" w:hAnsi="Tahoma" w:cs="Tahoma"/>
          <w:sz w:val="24"/>
          <w:szCs w:val="24"/>
        </w:rPr>
        <w:t xml:space="preserve">years. </w:t>
      </w:r>
    </w:p>
    <w:p w14:paraId="11F82562" w14:textId="77777777" w:rsidR="00B62767" w:rsidRPr="00CD07B8" w:rsidRDefault="00B62767" w:rsidP="00B62767">
      <w:pPr>
        <w:pStyle w:val="Heading1"/>
        <w:rPr>
          <w:rFonts w:ascii="Tahoma" w:hAnsi="Tahoma" w:cs="Tahoma"/>
          <w:color w:val="000000" w:themeColor="text1"/>
          <w:sz w:val="24"/>
          <w:szCs w:val="24"/>
        </w:rPr>
      </w:pPr>
      <w:bookmarkStart w:id="28" w:name="_Toc494124449"/>
      <w:bookmarkStart w:id="29" w:name="_Toc107843978"/>
      <w:r w:rsidRPr="00CD07B8">
        <w:rPr>
          <w:rFonts w:ascii="Tahoma" w:hAnsi="Tahoma" w:cs="Tahoma"/>
          <w:color w:val="000000" w:themeColor="text1"/>
          <w:sz w:val="24"/>
          <w:szCs w:val="24"/>
        </w:rPr>
        <w:t>14. Links to other policies</w:t>
      </w:r>
      <w:bookmarkEnd w:id="28"/>
      <w:bookmarkEnd w:id="29"/>
    </w:p>
    <w:p w14:paraId="77BEDDE4" w14:textId="77777777" w:rsidR="00B62767" w:rsidRPr="00B62767" w:rsidRDefault="00B62767" w:rsidP="00B62767">
      <w:pPr>
        <w:rPr>
          <w:rFonts w:ascii="Tahoma" w:hAnsi="Tahoma" w:cs="Tahoma"/>
          <w:sz w:val="24"/>
          <w:szCs w:val="24"/>
        </w:rPr>
      </w:pPr>
      <w:r w:rsidRPr="00B62767">
        <w:rPr>
          <w:rFonts w:ascii="Tahoma" w:hAnsi="Tahoma" w:cs="Tahoma"/>
          <w:sz w:val="24"/>
          <w:szCs w:val="24"/>
        </w:rPr>
        <w:t>This policy links to the following policies:</w:t>
      </w:r>
    </w:p>
    <w:p w14:paraId="705363FE"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Accessibility plan</w:t>
      </w:r>
    </w:p>
    <w:p w14:paraId="4A300454"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 xml:space="preserve">Complaints </w:t>
      </w:r>
    </w:p>
    <w:p w14:paraId="2F22EA80"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lastRenderedPageBreak/>
        <w:t>Equality information and objectives</w:t>
      </w:r>
    </w:p>
    <w:p w14:paraId="698AFE20"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First aid</w:t>
      </w:r>
    </w:p>
    <w:p w14:paraId="1443F25C"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Health and safety</w:t>
      </w:r>
    </w:p>
    <w:p w14:paraId="0DB57A02" w14:textId="77777777"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Safeguarding</w:t>
      </w:r>
    </w:p>
    <w:p w14:paraId="06165641" w14:textId="7C054646" w:rsidR="00B62767" w:rsidRPr="00B62767" w:rsidRDefault="00B62767" w:rsidP="00B62767">
      <w:pPr>
        <w:pStyle w:val="4Bulletedcopyblue"/>
        <w:rPr>
          <w:rFonts w:ascii="Tahoma" w:hAnsi="Tahoma" w:cs="Tahoma"/>
          <w:sz w:val="24"/>
          <w:szCs w:val="24"/>
        </w:rPr>
      </w:pPr>
      <w:r w:rsidRPr="00B62767">
        <w:rPr>
          <w:rFonts w:ascii="Tahoma" w:hAnsi="Tahoma" w:cs="Tahoma"/>
          <w:sz w:val="24"/>
          <w:szCs w:val="24"/>
        </w:rPr>
        <w:t>Special educational needs policy</w:t>
      </w:r>
    </w:p>
    <w:p w14:paraId="33B1D1CD" w14:textId="77777777" w:rsidR="00B62767" w:rsidRPr="00B62767" w:rsidRDefault="00B62767" w:rsidP="00B62767">
      <w:pPr>
        <w:pStyle w:val="Heading1"/>
        <w:rPr>
          <w:rFonts w:ascii="Tahoma" w:hAnsi="Tahoma" w:cs="Tahoma"/>
          <w:sz w:val="24"/>
          <w:szCs w:val="24"/>
        </w:rPr>
      </w:pPr>
    </w:p>
    <w:p w14:paraId="47CA6191" w14:textId="77777777" w:rsidR="00B62767" w:rsidRPr="00B62767" w:rsidRDefault="00B62767" w:rsidP="00B62767">
      <w:pPr>
        <w:pStyle w:val="Heading3"/>
        <w:rPr>
          <w:rFonts w:ascii="Tahoma" w:hAnsi="Tahoma" w:cs="Tahoma"/>
          <w:szCs w:val="24"/>
        </w:rPr>
      </w:pPr>
      <w:bookmarkStart w:id="30" w:name="_Toc107843979"/>
      <w:r w:rsidRPr="00B62767">
        <w:rPr>
          <w:rFonts w:ascii="Tahoma" w:hAnsi="Tahoma" w:cs="Tahoma"/>
          <w:szCs w:val="24"/>
        </w:rPr>
        <w:t>Appendix 1: Being notified a child has a medical condition</w:t>
      </w:r>
      <w:bookmarkEnd w:id="30"/>
    </w:p>
    <w:p w14:paraId="3A0DC514" w14:textId="285CD753" w:rsidR="00B62767" w:rsidRPr="00B62767" w:rsidRDefault="00B62767" w:rsidP="00B62767">
      <w:pPr>
        <w:pStyle w:val="Heading3"/>
        <w:rPr>
          <w:rFonts w:ascii="Tahoma" w:hAnsi="Tahoma" w:cs="Tahoma"/>
          <w:szCs w:val="24"/>
        </w:rPr>
      </w:pPr>
      <w:bookmarkStart w:id="31" w:name="_Toc107843980"/>
      <w:r w:rsidRPr="00CA2AA8">
        <w:rPr>
          <w:rFonts w:ascii="Tahoma" w:hAnsi="Tahoma" w:cs="Tahoma"/>
          <w:b w:val="0"/>
          <w:noProof/>
          <w:sz w:val="28"/>
          <w:szCs w:val="28"/>
          <w:lang w:val="en-GB" w:eastAsia="en-GB"/>
        </w:rPr>
        <w:drawing>
          <wp:inline distT="0" distB="0" distL="0" distR="0" wp14:anchorId="43C2D14C" wp14:editId="6DF3BD2C">
            <wp:extent cx="6222180" cy="6692685"/>
            <wp:effectExtent l="0" t="0" r="7620" b="0"/>
            <wp:docPr id="1" name="Picture 1"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33674" cy="6705048"/>
                    </a:xfrm>
                    <a:prstGeom prst="rect">
                      <a:avLst/>
                    </a:prstGeom>
                    <a:noFill/>
                    <a:ln>
                      <a:noFill/>
                    </a:ln>
                  </pic:spPr>
                </pic:pic>
              </a:graphicData>
            </a:graphic>
          </wp:inline>
        </w:drawing>
      </w:r>
      <w:bookmarkEnd w:id="31"/>
    </w:p>
    <w:p w14:paraId="3D4E5C18" w14:textId="77777777" w:rsidR="00B62767" w:rsidRPr="00B62767" w:rsidRDefault="00B62767" w:rsidP="00B62767">
      <w:pPr>
        <w:pStyle w:val="Heading1"/>
        <w:rPr>
          <w:rFonts w:ascii="Tahoma" w:hAnsi="Tahoma" w:cs="Tahoma"/>
          <w:sz w:val="24"/>
          <w:szCs w:val="24"/>
        </w:rPr>
      </w:pPr>
    </w:p>
    <w:p w14:paraId="50918F59" w14:textId="7B3523EB" w:rsidR="00CD07B8" w:rsidRDefault="00CD07B8" w:rsidP="00484928">
      <w:pPr>
        <w:autoSpaceDE w:val="0"/>
        <w:autoSpaceDN w:val="0"/>
        <w:adjustRightInd w:val="0"/>
        <w:rPr>
          <w:rFonts w:ascii="Tahoma" w:hAnsi="Tahoma" w:cs="Tahoma"/>
          <w:b/>
          <w:bCs/>
          <w:color w:val="000000"/>
          <w:lang w:bidi="ks-Deva"/>
        </w:rPr>
      </w:pPr>
    </w:p>
    <w:p w14:paraId="5B4871E1" w14:textId="06DFE454" w:rsidR="00CD07B8" w:rsidRDefault="00CD07B8" w:rsidP="00484928">
      <w:pPr>
        <w:autoSpaceDE w:val="0"/>
        <w:autoSpaceDN w:val="0"/>
        <w:adjustRightInd w:val="0"/>
        <w:rPr>
          <w:rFonts w:ascii="Tahoma" w:hAnsi="Tahoma" w:cs="Tahoma"/>
          <w:b/>
          <w:bCs/>
          <w:color w:val="000000"/>
          <w:lang w:bidi="ks-Deva"/>
        </w:rPr>
      </w:pPr>
      <w:r>
        <w:rPr>
          <w:rFonts w:ascii="Tahoma" w:hAnsi="Tahoma" w:cs="Tahoma"/>
          <w:b/>
          <w:bCs/>
          <w:color w:val="000000"/>
          <w:lang w:bidi="ks-Deva"/>
        </w:rPr>
        <w:t>Appendix 2 : Medical Consent Form</w:t>
      </w:r>
    </w:p>
    <w:p w14:paraId="564721BD" w14:textId="77777777" w:rsidR="00FC7FE3" w:rsidRDefault="00FC7FE3" w:rsidP="00484928">
      <w:pPr>
        <w:autoSpaceDE w:val="0"/>
        <w:autoSpaceDN w:val="0"/>
        <w:adjustRightInd w:val="0"/>
        <w:rPr>
          <w:rFonts w:ascii="Tahoma" w:hAnsi="Tahoma" w:cs="Tahoma"/>
          <w:b/>
          <w:bCs/>
          <w:color w:val="000000"/>
          <w:lang w:bidi="ks-Deva"/>
        </w:rPr>
      </w:pPr>
    </w:p>
    <w:p w14:paraId="54AAF71D" w14:textId="77777777" w:rsidR="00CD07B8" w:rsidRDefault="00CD07B8" w:rsidP="00CD07B8">
      <w:pPr>
        <w:jc w:val="center"/>
        <w:rPr>
          <w:rFonts w:ascii="Century Gothic" w:hAnsi="Century Gothic"/>
          <w:b/>
        </w:rPr>
      </w:pPr>
      <w:r w:rsidRPr="002036DC">
        <w:rPr>
          <w:rFonts w:ascii="Century Gothic" w:hAnsi="Century Gothic"/>
          <w:b/>
        </w:rPr>
        <w:t>MEDICATION USE</w:t>
      </w:r>
    </w:p>
    <w:p w14:paraId="3DD6FE75" w14:textId="4B941D7E" w:rsidR="00CD07B8" w:rsidRPr="002036DC" w:rsidRDefault="00CD07B8" w:rsidP="00CD07B8">
      <w:pPr>
        <w:rPr>
          <w:rFonts w:ascii="Century Gothic" w:hAnsi="Century Gothic"/>
        </w:rPr>
      </w:pPr>
      <w:r w:rsidRPr="002036DC">
        <w:rPr>
          <w:rFonts w:ascii="Century Gothic" w:hAnsi="Century Gothic"/>
          <w:b/>
          <w:noProof/>
          <w:lang w:eastAsia="en-GB"/>
        </w:rPr>
        <mc:AlternateContent>
          <mc:Choice Requires="wps">
            <w:drawing>
              <wp:anchor distT="0" distB="0" distL="114300" distR="114300" simplePos="0" relativeHeight="251664384" behindDoc="0" locked="0" layoutInCell="1" allowOverlap="1" wp14:anchorId="320A7F98" wp14:editId="57CDCA5A">
                <wp:simplePos x="0" y="0"/>
                <wp:positionH relativeFrom="column">
                  <wp:posOffset>-7951</wp:posOffset>
                </wp:positionH>
                <wp:positionV relativeFrom="paragraph">
                  <wp:posOffset>232741</wp:posOffset>
                </wp:positionV>
                <wp:extent cx="4317558" cy="294199"/>
                <wp:effectExtent l="0" t="0" r="26035"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7558" cy="294199"/>
                        </a:xfrm>
                        <a:prstGeom prst="rect">
                          <a:avLst/>
                        </a:prstGeom>
                        <a:solidFill>
                          <a:srgbClr val="FFFFFF"/>
                        </a:solidFill>
                        <a:ln w="9525">
                          <a:solidFill>
                            <a:srgbClr val="000000"/>
                          </a:solidFill>
                          <a:miter lim="800000"/>
                          <a:headEnd/>
                          <a:tailEnd/>
                        </a:ln>
                      </wps:spPr>
                      <wps:txbx>
                        <w:txbxContent>
                          <w:p w14:paraId="53951B97" w14:textId="77777777" w:rsidR="00CD07B8" w:rsidRDefault="00CD07B8" w:rsidP="00CD07B8">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A7F98" id="_x0000_s1028" type="#_x0000_t202" style="position:absolute;margin-left:-.65pt;margin-top:18.35pt;width:339.95pt;height:2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">
                <v:textbox>
                  <w:txbxContent>
                    <w:p w14:paraId="53951B97" w14:textId="77777777" w:rsidR="00CD07B8" w:rsidRDefault="00CD07B8" w:rsidP="00CD07B8">
                      <w:r>
                        <w:t xml:space="preserve">                                                                                  /</w:t>
                      </w:r>
                    </w:p>
                  </w:txbxContent>
                </v:textbox>
              </v:shape>
            </w:pict>
          </mc:Fallback>
        </mc:AlternateContent>
      </w:r>
      <w:r w:rsidRPr="002036DC">
        <w:rPr>
          <w:rFonts w:ascii="Century Gothic" w:hAnsi="Century Gothic"/>
        </w:rPr>
        <w:t>Child’</w:t>
      </w:r>
      <w:r>
        <w:rPr>
          <w:rFonts w:ascii="Century Gothic" w:hAnsi="Century Gothic"/>
        </w:rPr>
        <w:t>s name/Year Group:</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2036DC">
        <w:rPr>
          <w:rFonts w:ascii="Century Gothic" w:hAnsi="Century Gothic"/>
          <w:b/>
          <w:noProof/>
          <w:lang w:eastAsia="en-GB"/>
        </w:rPr>
        <mc:AlternateContent>
          <mc:Choice Requires="wps">
            <w:drawing>
              <wp:anchor distT="0" distB="0" distL="114300" distR="114300" simplePos="0" relativeHeight="251665408" behindDoc="0" locked="0" layoutInCell="1" allowOverlap="1" wp14:anchorId="0CD8BA43" wp14:editId="716E4E77">
                <wp:simplePos x="0" y="0"/>
                <wp:positionH relativeFrom="column">
                  <wp:posOffset>-7951</wp:posOffset>
                </wp:positionH>
                <wp:positionV relativeFrom="paragraph">
                  <wp:posOffset>232741</wp:posOffset>
                </wp:positionV>
                <wp:extent cx="4317558" cy="294199"/>
                <wp:effectExtent l="0" t="0" r="26035" b="107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7558" cy="294199"/>
                        </a:xfrm>
                        <a:prstGeom prst="rect">
                          <a:avLst/>
                        </a:prstGeom>
                        <a:solidFill>
                          <a:srgbClr val="FFFFFF"/>
                        </a:solidFill>
                        <a:ln w="9525">
                          <a:solidFill>
                            <a:srgbClr val="000000"/>
                          </a:solidFill>
                          <a:miter lim="800000"/>
                          <a:headEnd/>
                          <a:tailEnd/>
                        </a:ln>
                      </wps:spPr>
                      <wps:txbx>
                        <w:txbxContent>
                          <w:p w14:paraId="16C310D8" w14:textId="77777777" w:rsidR="00CD07B8" w:rsidRDefault="00CD07B8" w:rsidP="00CD07B8">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8BA43" id="_x0000_s1029" type="#_x0000_t202" style="position:absolute;margin-left:-.65pt;margin-top:18.35pt;width:339.95pt;height:2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">
                <v:textbox>
                  <w:txbxContent>
                    <w:p w14:paraId="16C310D8" w14:textId="77777777" w:rsidR="00CD07B8" w:rsidRDefault="00CD07B8" w:rsidP="00CD07B8">
                      <w:r>
                        <w:t xml:space="preserve">                                                                                  /</w:t>
                      </w:r>
                    </w:p>
                  </w:txbxContent>
                </v:textbox>
              </v:shape>
            </w:pict>
          </mc:Fallback>
        </mc:AlternateContent>
      </w:r>
    </w:p>
    <w:p w14:paraId="7BECB00F" w14:textId="77777777" w:rsidR="00CD07B8" w:rsidRDefault="00CD07B8" w:rsidP="00CD07B8">
      <w:pPr>
        <w:rPr>
          <w:rFonts w:ascii="Century Gothic" w:hAnsi="Century Gothic"/>
          <w:b/>
        </w:rPr>
      </w:pPr>
    </w:p>
    <w:p w14:paraId="422B1C52" w14:textId="77777777" w:rsidR="00CD07B8" w:rsidRDefault="00CD07B8" w:rsidP="00CD07B8">
      <w:pPr>
        <w:rPr>
          <w:rFonts w:ascii="Century Gothic" w:hAnsi="Century Gothic"/>
        </w:rPr>
      </w:pPr>
      <w:r w:rsidRPr="002036DC">
        <w:rPr>
          <w:rFonts w:ascii="Century Gothic" w:hAnsi="Century Gothic"/>
          <w:b/>
          <w:noProof/>
          <w:lang w:eastAsia="en-GB"/>
        </w:rPr>
        <mc:AlternateContent>
          <mc:Choice Requires="wps">
            <w:drawing>
              <wp:anchor distT="0" distB="0" distL="114300" distR="114300" simplePos="0" relativeHeight="251673600" behindDoc="0" locked="0" layoutInCell="1" allowOverlap="1" wp14:anchorId="2FC518ED" wp14:editId="375A12F1">
                <wp:simplePos x="0" y="0"/>
                <wp:positionH relativeFrom="column">
                  <wp:posOffset>2019631</wp:posOffset>
                </wp:positionH>
                <wp:positionV relativeFrom="paragraph">
                  <wp:posOffset>220511</wp:posOffset>
                </wp:positionV>
                <wp:extent cx="2281196" cy="301625"/>
                <wp:effectExtent l="0" t="0" r="24130" b="222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1196" cy="301625"/>
                        </a:xfrm>
                        <a:prstGeom prst="rect">
                          <a:avLst/>
                        </a:prstGeom>
                        <a:solidFill>
                          <a:srgbClr val="FFFFFF"/>
                        </a:solidFill>
                        <a:ln w="9525">
                          <a:solidFill>
                            <a:srgbClr val="000000"/>
                          </a:solidFill>
                          <a:miter lim="800000"/>
                          <a:headEnd/>
                          <a:tailEnd/>
                        </a:ln>
                      </wps:spPr>
                      <wps:txbx>
                        <w:txbxContent>
                          <w:p w14:paraId="00A88914" w14:textId="77777777" w:rsidR="00CD07B8" w:rsidRDefault="00CD07B8" w:rsidP="00CD07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518ED" id="Text Box 9" o:spid="_x0000_s1030" type="#_x0000_t202" style="position:absolute;margin-left:159.05pt;margin-top:17.35pt;width:179.6pt;height:2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">
                <v:textbox>
                  <w:txbxContent>
                    <w:p w14:paraId="00A88914" w14:textId="77777777" w:rsidR="00CD07B8" w:rsidRDefault="00CD07B8" w:rsidP="00CD07B8"/>
                  </w:txbxContent>
                </v:textbox>
              </v:shape>
            </w:pict>
          </mc:Fallback>
        </mc:AlternateContent>
      </w:r>
      <w:r w:rsidRPr="002036DC">
        <w:rPr>
          <w:rFonts w:ascii="Century Gothic" w:hAnsi="Century Gothic"/>
          <w:b/>
          <w:noProof/>
          <w:lang w:eastAsia="en-GB"/>
        </w:rPr>
        <mc:AlternateContent>
          <mc:Choice Requires="wps">
            <w:drawing>
              <wp:anchor distT="0" distB="0" distL="114300" distR="114300" simplePos="0" relativeHeight="251666432" behindDoc="0" locked="0" layoutInCell="1" allowOverlap="1" wp14:anchorId="15956F09" wp14:editId="20D16AB0">
                <wp:simplePos x="0" y="0"/>
                <wp:positionH relativeFrom="column">
                  <wp:posOffset>-7951</wp:posOffset>
                </wp:positionH>
                <wp:positionV relativeFrom="paragraph">
                  <wp:posOffset>220511</wp:posOffset>
                </wp:positionV>
                <wp:extent cx="1876508" cy="302150"/>
                <wp:effectExtent l="0" t="0" r="28575" b="222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508" cy="302150"/>
                        </a:xfrm>
                        <a:prstGeom prst="rect">
                          <a:avLst/>
                        </a:prstGeom>
                        <a:solidFill>
                          <a:srgbClr val="FFFFFF"/>
                        </a:solidFill>
                        <a:ln w="9525">
                          <a:solidFill>
                            <a:srgbClr val="000000"/>
                          </a:solidFill>
                          <a:miter lim="800000"/>
                          <a:headEnd/>
                          <a:tailEnd/>
                        </a:ln>
                      </wps:spPr>
                      <wps:txbx>
                        <w:txbxContent>
                          <w:p w14:paraId="69EA466A" w14:textId="77777777" w:rsidR="00CD07B8" w:rsidRDefault="00CD07B8" w:rsidP="00CD07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956F09" id="_x0000_s1031" type="#_x0000_t202" style="position:absolute;margin-left:-.65pt;margin-top:17.35pt;width:147.75pt;height:2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">
                <v:textbox>
                  <w:txbxContent>
                    <w:p w14:paraId="69EA466A" w14:textId="77777777" w:rsidR="00CD07B8" w:rsidRDefault="00CD07B8" w:rsidP="00CD07B8"/>
                  </w:txbxContent>
                </v:textbox>
              </v:shape>
            </w:pict>
          </mc:Fallback>
        </mc:AlternateContent>
      </w:r>
      <w:r>
        <w:rPr>
          <w:rFonts w:ascii="Century Gothic" w:hAnsi="Century Gothic"/>
        </w:rPr>
        <w:t>Name of medication:          Storage Requirements (e.g. Fridge)</w:t>
      </w:r>
    </w:p>
    <w:p w14:paraId="0AEA4CC9" w14:textId="77777777" w:rsidR="00CD07B8" w:rsidRDefault="00CD07B8" w:rsidP="00CD07B8">
      <w:pPr>
        <w:rPr>
          <w:rFonts w:ascii="Century Gothic" w:hAnsi="Century Gothic"/>
        </w:rPr>
      </w:pPr>
    </w:p>
    <w:p w14:paraId="59906A13" w14:textId="77777777" w:rsidR="00CD07B8" w:rsidRDefault="00CD07B8" w:rsidP="00CD07B8">
      <w:pPr>
        <w:rPr>
          <w:rFonts w:ascii="Century Gothic" w:hAnsi="Century Gothic"/>
        </w:rPr>
      </w:pPr>
      <w:r w:rsidRPr="002036DC">
        <w:rPr>
          <w:rFonts w:ascii="Century Gothic" w:hAnsi="Century Gothic"/>
          <w:b/>
          <w:noProof/>
          <w:lang w:eastAsia="en-GB"/>
        </w:rPr>
        <mc:AlternateContent>
          <mc:Choice Requires="wps">
            <w:drawing>
              <wp:anchor distT="0" distB="0" distL="114300" distR="114300" simplePos="0" relativeHeight="251670528" behindDoc="0" locked="0" layoutInCell="1" allowOverlap="1" wp14:anchorId="1CF6A12E" wp14:editId="3C9220E0">
                <wp:simplePos x="0" y="0"/>
                <wp:positionH relativeFrom="column">
                  <wp:posOffset>-7951</wp:posOffset>
                </wp:positionH>
                <wp:positionV relativeFrom="paragraph">
                  <wp:posOffset>256623</wp:posOffset>
                </wp:positionV>
                <wp:extent cx="4317365" cy="310101"/>
                <wp:effectExtent l="0" t="0" r="26035" b="139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7365" cy="310101"/>
                        </a:xfrm>
                        <a:prstGeom prst="rect">
                          <a:avLst/>
                        </a:prstGeom>
                        <a:solidFill>
                          <a:srgbClr val="FFFFFF"/>
                        </a:solidFill>
                        <a:ln w="9525">
                          <a:solidFill>
                            <a:srgbClr val="000000"/>
                          </a:solidFill>
                          <a:miter lim="800000"/>
                          <a:headEnd/>
                          <a:tailEnd/>
                        </a:ln>
                      </wps:spPr>
                      <wps:txbx>
                        <w:txbxContent>
                          <w:p w14:paraId="13BD8B3A" w14:textId="77777777" w:rsidR="00CD07B8" w:rsidRDefault="00CD07B8" w:rsidP="00CD07B8">
                            <w:r>
                              <w:t xml:space="preserve">                                                     AM                                                                 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6A12E" id="_x0000_s1032" type="#_x0000_t202" style="position:absolute;margin-left:-.65pt;margin-top:20.2pt;width:339.95pt;height:24.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">
                <v:textbox>
                  <w:txbxContent>
                    <w:p w14:paraId="13BD8B3A" w14:textId="77777777" w:rsidR="00CD07B8" w:rsidRDefault="00CD07B8" w:rsidP="00CD07B8">
                      <w:r>
                        <w:t xml:space="preserve">                                                     AM                                                                 PM</w:t>
                      </w:r>
                    </w:p>
                  </w:txbxContent>
                </v:textbox>
              </v:shape>
            </w:pict>
          </mc:Fallback>
        </mc:AlternateContent>
      </w:r>
      <w:r w:rsidRPr="002036DC">
        <w:rPr>
          <w:rFonts w:ascii="Century Gothic" w:hAnsi="Century Gothic"/>
        </w:rPr>
        <w:t xml:space="preserve">Medication </w:t>
      </w:r>
      <w:r>
        <w:rPr>
          <w:rFonts w:ascii="Century Gothic" w:hAnsi="Century Gothic"/>
        </w:rPr>
        <w:t>to be given at:</w:t>
      </w:r>
    </w:p>
    <w:p w14:paraId="14423771" w14:textId="77777777" w:rsidR="00CD07B8" w:rsidRDefault="00CD07B8" w:rsidP="00CD07B8">
      <w:pPr>
        <w:rPr>
          <w:rFonts w:ascii="Century Gothic" w:hAnsi="Century Gothic"/>
        </w:rPr>
      </w:pPr>
    </w:p>
    <w:p w14:paraId="4B55AA0A" w14:textId="77777777" w:rsidR="00CD07B8" w:rsidRDefault="00CD07B8" w:rsidP="00CD07B8">
      <w:pPr>
        <w:rPr>
          <w:rFonts w:ascii="Century Gothic" w:hAnsi="Century Gothic"/>
        </w:rPr>
      </w:pPr>
      <w:r w:rsidRPr="002036DC">
        <w:rPr>
          <w:rFonts w:ascii="Century Gothic" w:hAnsi="Century Gothic"/>
          <w:b/>
          <w:noProof/>
          <w:lang w:eastAsia="en-GB"/>
        </w:rPr>
        <mc:AlternateContent>
          <mc:Choice Requires="wps">
            <w:drawing>
              <wp:anchor distT="0" distB="0" distL="114300" distR="114300" simplePos="0" relativeHeight="251668480" behindDoc="0" locked="0" layoutInCell="1" allowOverlap="1" wp14:anchorId="4D040FEF" wp14:editId="2FE42682">
                <wp:simplePos x="0" y="0"/>
                <wp:positionH relativeFrom="column">
                  <wp:posOffset>-7951</wp:posOffset>
                </wp:positionH>
                <wp:positionV relativeFrom="paragraph">
                  <wp:posOffset>229125</wp:posOffset>
                </wp:positionV>
                <wp:extent cx="4317365" cy="333375"/>
                <wp:effectExtent l="0" t="0" r="2603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7365" cy="333375"/>
                        </a:xfrm>
                        <a:prstGeom prst="rect">
                          <a:avLst/>
                        </a:prstGeom>
                        <a:solidFill>
                          <a:srgbClr val="FFFFFF"/>
                        </a:solidFill>
                        <a:ln w="9525">
                          <a:solidFill>
                            <a:srgbClr val="000000"/>
                          </a:solidFill>
                          <a:miter lim="800000"/>
                          <a:headEnd/>
                          <a:tailEnd/>
                        </a:ln>
                      </wps:spPr>
                      <wps:txbx>
                        <w:txbxContent>
                          <w:p w14:paraId="459D2799" w14:textId="77777777" w:rsidR="00CD07B8" w:rsidRDefault="00CD07B8" w:rsidP="00CD07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040FEF" id="_x0000_s1033" type="#_x0000_t202" style="position:absolute;margin-left:-.65pt;margin-top:18.05pt;width:339.95pt;height:2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">
                <v:textbox>
                  <w:txbxContent>
                    <w:p w14:paraId="459D2799" w14:textId="77777777" w:rsidR="00CD07B8" w:rsidRDefault="00CD07B8" w:rsidP="00CD07B8"/>
                  </w:txbxContent>
                </v:textbox>
              </v:shape>
            </w:pict>
          </mc:Fallback>
        </mc:AlternateContent>
      </w:r>
      <w:r>
        <w:rPr>
          <w:rFonts w:ascii="Century Gothic" w:hAnsi="Century Gothic"/>
        </w:rPr>
        <w:t>Exact dosage to be administered:</w:t>
      </w:r>
    </w:p>
    <w:p w14:paraId="3069201E" w14:textId="77777777" w:rsidR="00CD07B8" w:rsidRDefault="00CD07B8" w:rsidP="00CD07B8">
      <w:pPr>
        <w:rPr>
          <w:rFonts w:ascii="Century Gothic" w:hAnsi="Century Gothic"/>
        </w:rPr>
      </w:pPr>
    </w:p>
    <w:p w14:paraId="4C01FA9C" w14:textId="77777777" w:rsidR="00CD07B8" w:rsidRDefault="00CD07B8" w:rsidP="00CD07B8">
      <w:pPr>
        <w:rPr>
          <w:rFonts w:ascii="Century Gothic" w:hAnsi="Century Gothic"/>
        </w:rPr>
      </w:pPr>
      <w:r w:rsidRPr="002036DC">
        <w:rPr>
          <w:rFonts w:ascii="Century Gothic" w:hAnsi="Century Gothic"/>
          <w:b/>
          <w:noProof/>
          <w:lang w:eastAsia="en-GB"/>
        </w:rPr>
        <mc:AlternateContent>
          <mc:Choice Requires="wps">
            <w:drawing>
              <wp:anchor distT="0" distB="0" distL="114300" distR="114300" simplePos="0" relativeHeight="251667456" behindDoc="0" locked="0" layoutInCell="1" allowOverlap="1" wp14:anchorId="5EA6052B" wp14:editId="22212873">
                <wp:simplePos x="0" y="0"/>
                <wp:positionH relativeFrom="column">
                  <wp:posOffset>0</wp:posOffset>
                </wp:positionH>
                <wp:positionV relativeFrom="paragraph">
                  <wp:posOffset>248699</wp:posOffset>
                </wp:positionV>
                <wp:extent cx="4309414" cy="309880"/>
                <wp:effectExtent l="0" t="0" r="15240" b="1397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9414" cy="309880"/>
                        </a:xfrm>
                        <a:prstGeom prst="rect">
                          <a:avLst/>
                        </a:prstGeom>
                        <a:solidFill>
                          <a:srgbClr val="FFFFFF"/>
                        </a:solidFill>
                        <a:ln w="9525">
                          <a:solidFill>
                            <a:srgbClr val="000000"/>
                          </a:solidFill>
                          <a:miter lim="800000"/>
                          <a:headEnd/>
                          <a:tailEnd/>
                        </a:ln>
                      </wps:spPr>
                      <wps:txbx>
                        <w:txbxContent>
                          <w:p w14:paraId="0C98B923" w14:textId="77777777" w:rsidR="00CD07B8" w:rsidRDefault="00CD07B8" w:rsidP="00CD07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6052B" id="_x0000_s1034" type="#_x0000_t202" style="position:absolute;margin-left:0;margin-top:19.6pt;width:339.3pt;height:2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">
                <v:textbox>
                  <w:txbxContent>
                    <w:p w14:paraId="0C98B923" w14:textId="77777777" w:rsidR="00CD07B8" w:rsidRDefault="00CD07B8" w:rsidP="00CD07B8"/>
                  </w:txbxContent>
                </v:textbox>
              </v:shape>
            </w:pict>
          </mc:Fallback>
        </mc:AlternateContent>
      </w:r>
      <w:r>
        <w:rPr>
          <w:rFonts w:ascii="Century Gothic" w:hAnsi="Century Gothic"/>
        </w:rPr>
        <w:t>Duration of medication (e.g. 1 day, 1 week, etc.):</w:t>
      </w:r>
    </w:p>
    <w:p w14:paraId="02F8191A" w14:textId="77777777" w:rsidR="00CD07B8" w:rsidRPr="00064C09" w:rsidRDefault="00CD07B8" w:rsidP="00CD07B8">
      <w:pPr>
        <w:rPr>
          <w:rFonts w:ascii="Century Gothic" w:hAnsi="Century Gothic"/>
          <w:b/>
        </w:rPr>
      </w:pPr>
      <w:r>
        <w:rPr>
          <w:rFonts w:ascii="Century Gothic" w:hAnsi="Century Gothic"/>
        </w:rPr>
        <w:t>N</w:t>
      </w:r>
    </w:p>
    <w:p w14:paraId="02E7B98A" w14:textId="77777777" w:rsidR="00CD07B8" w:rsidRDefault="00CD07B8" w:rsidP="00CD07B8">
      <w:pPr>
        <w:rPr>
          <w:rFonts w:ascii="Century Gothic" w:hAnsi="Century Gothic"/>
          <w:b/>
          <w:sz w:val="16"/>
          <w:szCs w:val="16"/>
        </w:rPr>
      </w:pPr>
      <w:r w:rsidRPr="00064C09">
        <w:rPr>
          <w:rFonts w:ascii="Century Gothic" w:hAnsi="Century Gothic"/>
          <w:b/>
          <w:sz w:val="16"/>
          <w:szCs w:val="16"/>
        </w:rPr>
        <w:t>NB:  Calpol will be given for a maximum of 3 days only</w:t>
      </w:r>
    </w:p>
    <w:p w14:paraId="0EC5945E" w14:textId="77777777" w:rsidR="00CD07B8" w:rsidRDefault="00CD07B8" w:rsidP="00CD07B8">
      <w:pPr>
        <w:rPr>
          <w:rFonts w:ascii="Century Gothic" w:hAnsi="Century Gothic"/>
        </w:rPr>
      </w:pPr>
      <w:r w:rsidRPr="002036DC">
        <w:rPr>
          <w:rFonts w:ascii="Century Gothic" w:hAnsi="Century Gothic"/>
          <w:b/>
          <w:noProof/>
          <w:lang w:eastAsia="en-GB"/>
        </w:rPr>
        <mc:AlternateContent>
          <mc:Choice Requires="wps">
            <w:drawing>
              <wp:anchor distT="0" distB="0" distL="114300" distR="114300" simplePos="0" relativeHeight="251669504" behindDoc="0" locked="0" layoutInCell="1" allowOverlap="1" wp14:anchorId="6D1997D8" wp14:editId="09E33208">
                <wp:simplePos x="0" y="0"/>
                <wp:positionH relativeFrom="column">
                  <wp:posOffset>-7952</wp:posOffset>
                </wp:positionH>
                <wp:positionV relativeFrom="paragraph">
                  <wp:posOffset>237103</wp:posOffset>
                </wp:positionV>
                <wp:extent cx="4317061" cy="309880"/>
                <wp:effectExtent l="0" t="0" r="26670" b="139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7061" cy="309880"/>
                        </a:xfrm>
                        <a:prstGeom prst="rect">
                          <a:avLst/>
                        </a:prstGeom>
                        <a:solidFill>
                          <a:srgbClr val="FFFFFF"/>
                        </a:solidFill>
                        <a:ln w="9525">
                          <a:solidFill>
                            <a:srgbClr val="000000"/>
                          </a:solidFill>
                          <a:miter lim="800000"/>
                          <a:headEnd/>
                          <a:tailEnd/>
                        </a:ln>
                      </wps:spPr>
                      <wps:txbx>
                        <w:txbxContent>
                          <w:p w14:paraId="44E3E168" w14:textId="77777777" w:rsidR="00CD07B8" w:rsidRDefault="00CD07B8" w:rsidP="00CD07B8">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997D8" id="_x0000_s1035" type="#_x0000_t202" style="position:absolute;margin-left:-.65pt;margin-top:18.65pt;width:339.95pt;height:2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">
                <v:textbox>
                  <w:txbxContent>
                    <w:p w14:paraId="44E3E168" w14:textId="77777777" w:rsidR="00CD07B8" w:rsidRDefault="00CD07B8" w:rsidP="00CD07B8">
                      <w:r>
                        <w:t xml:space="preserve">                                                                             /</w:t>
                      </w:r>
                    </w:p>
                  </w:txbxContent>
                </v:textbox>
              </v:shape>
            </w:pict>
          </mc:Fallback>
        </mc:AlternateContent>
      </w:r>
      <w:r>
        <w:rPr>
          <w:rFonts w:ascii="Century Gothic" w:hAnsi="Century Gothic"/>
        </w:rPr>
        <w:t>Signature of Parent/Guardian:                               Date:</w:t>
      </w:r>
    </w:p>
    <w:p w14:paraId="4CD98B39" w14:textId="77777777" w:rsidR="00CD07B8" w:rsidRDefault="00CD07B8" w:rsidP="00CD07B8">
      <w:pPr>
        <w:rPr>
          <w:rFonts w:ascii="Century Gothic" w:hAnsi="Century Gothic"/>
        </w:rPr>
      </w:pPr>
    </w:p>
    <w:p w14:paraId="50BEDAF3" w14:textId="77777777" w:rsidR="00CD07B8" w:rsidRDefault="00CD07B8" w:rsidP="00CD07B8">
      <w:pPr>
        <w:rPr>
          <w:rFonts w:ascii="Century Gothic" w:hAnsi="Century Gothic"/>
        </w:rPr>
      </w:pPr>
      <w:r w:rsidRPr="002036DC">
        <w:rPr>
          <w:rFonts w:ascii="Century Gothic" w:hAnsi="Century Gothic"/>
          <w:b/>
          <w:noProof/>
          <w:lang w:eastAsia="en-GB"/>
        </w:rPr>
        <mc:AlternateContent>
          <mc:Choice Requires="wps">
            <w:drawing>
              <wp:anchor distT="0" distB="0" distL="114300" distR="114300" simplePos="0" relativeHeight="251672576" behindDoc="0" locked="0" layoutInCell="1" allowOverlap="1" wp14:anchorId="6C031A6C" wp14:editId="4E197FF1">
                <wp:simplePos x="0" y="0"/>
                <wp:positionH relativeFrom="column">
                  <wp:posOffset>-9525</wp:posOffset>
                </wp:positionH>
                <wp:positionV relativeFrom="paragraph">
                  <wp:posOffset>245745</wp:posOffset>
                </wp:positionV>
                <wp:extent cx="4316730" cy="309880"/>
                <wp:effectExtent l="0" t="0" r="2667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6730" cy="309880"/>
                        </a:xfrm>
                        <a:prstGeom prst="rect">
                          <a:avLst/>
                        </a:prstGeom>
                        <a:solidFill>
                          <a:srgbClr val="FFFFFF"/>
                        </a:solidFill>
                        <a:ln w="9525">
                          <a:solidFill>
                            <a:srgbClr val="000000"/>
                          </a:solidFill>
                          <a:miter lim="800000"/>
                          <a:headEnd/>
                          <a:tailEnd/>
                        </a:ln>
                      </wps:spPr>
                      <wps:txbx>
                        <w:txbxContent>
                          <w:p w14:paraId="5E6EF347" w14:textId="77777777" w:rsidR="00CD07B8" w:rsidRDefault="00CD07B8" w:rsidP="00CD07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31A6C" id="_x0000_s1036" type="#_x0000_t202" style="position:absolute;margin-left:-.75pt;margin-top:19.35pt;width:339.9pt;height:2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">
                <v:textbox>
                  <w:txbxContent>
                    <w:p w14:paraId="5E6EF347" w14:textId="77777777" w:rsidR="00CD07B8" w:rsidRDefault="00CD07B8" w:rsidP="00CD07B8"/>
                  </w:txbxContent>
                </v:textbox>
              </v:shape>
            </w:pict>
          </mc:Fallback>
        </mc:AlternateContent>
      </w:r>
      <w:r>
        <w:rPr>
          <w:rFonts w:ascii="Century Gothic" w:hAnsi="Century Gothic"/>
        </w:rPr>
        <w:t>Print Name:</w:t>
      </w:r>
    </w:p>
    <w:p w14:paraId="44E26A5A" w14:textId="77777777" w:rsidR="00CD07B8" w:rsidRDefault="00CD07B8" w:rsidP="00CD07B8">
      <w:pPr>
        <w:rPr>
          <w:rFonts w:ascii="Century Gothic" w:hAnsi="Century Gothic"/>
        </w:rPr>
      </w:pPr>
    </w:p>
    <w:p w14:paraId="3D16E2E0" w14:textId="77777777" w:rsidR="00CD07B8" w:rsidRDefault="00CD07B8" w:rsidP="00CD07B8">
      <w:pPr>
        <w:rPr>
          <w:rFonts w:ascii="Century Gothic" w:hAnsi="Century Gothic"/>
        </w:rPr>
      </w:pPr>
      <w:r w:rsidRPr="002036DC">
        <w:rPr>
          <w:rFonts w:ascii="Century Gothic" w:hAnsi="Century Gothic"/>
          <w:b/>
          <w:noProof/>
          <w:lang w:eastAsia="en-GB"/>
        </w:rPr>
        <mc:AlternateContent>
          <mc:Choice Requires="wps">
            <w:drawing>
              <wp:anchor distT="0" distB="0" distL="114300" distR="114300" simplePos="0" relativeHeight="251671552" behindDoc="0" locked="0" layoutInCell="1" allowOverlap="1" wp14:anchorId="434E312B" wp14:editId="29C118B0">
                <wp:simplePos x="0" y="0"/>
                <wp:positionH relativeFrom="column">
                  <wp:posOffset>-15903</wp:posOffset>
                </wp:positionH>
                <wp:positionV relativeFrom="paragraph">
                  <wp:posOffset>245082</wp:posOffset>
                </wp:positionV>
                <wp:extent cx="4317364" cy="424179"/>
                <wp:effectExtent l="0" t="0" r="26670" b="1460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7364" cy="424179"/>
                        </a:xfrm>
                        <a:prstGeom prst="rect">
                          <a:avLst/>
                        </a:prstGeom>
                        <a:solidFill>
                          <a:srgbClr val="FFFFFF"/>
                        </a:solidFill>
                        <a:ln w="9525">
                          <a:solidFill>
                            <a:srgbClr val="000000"/>
                          </a:solidFill>
                          <a:miter lim="800000"/>
                          <a:headEnd/>
                          <a:tailEnd/>
                        </a:ln>
                      </wps:spPr>
                      <wps:txbx>
                        <w:txbxContent>
                          <w:p w14:paraId="4F6B16B9" w14:textId="77777777" w:rsidR="00CD07B8" w:rsidRDefault="00CD07B8" w:rsidP="00CD07B8">
                            <w:r>
                              <w:t>Batch/Lot 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E312B" id="_x0000_s1037" type="#_x0000_t202" style="position:absolute;margin-left:-1.25pt;margin-top:19.3pt;width:339.95pt;height:3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">
                <v:textbox>
                  <w:txbxContent>
                    <w:p w14:paraId="4F6B16B9" w14:textId="77777777" w:rsidR="00CD07B8" w:rsidRDefault="00CD07B8" w:rsidP="00CD07B8">
                      <w:r>
                        <w:t>Batch/Lot No:</w:t>
                      </w:r>
                    </w:p>
                  </w:txbxContent>
                </v:textbox>
              </v:shape>
            </w:pict>
          </mc:Fallback>
        </mc:AlternateContent>
      </w:r>
      <w:r>
        <w:rPr>
          <w:rFonts w:ascii="Century Gothic" w:hAnsi="Century Gothic"/>
        </w:rPr>
        <w:t>Special Guidance:</w:t>
      </w:r>
    </w:p>
    <w:p w14:paraId="6232D7FE" w14:textId="77777777" w:rsidR="00CD07B8" w:rsidRDefault="00CD07B8" w:rsidP="00484928">
      <w:pPr>
        <w:autoSpaceDE w:val="0"/>
        <w:autoSpaceDN w:val="0"/>
        <w:adjustRightInd w:val="0"/>
        <w:rPr>
          <w:rFonts w:ascii="Tahoma" w:hAnsi="Tahoma" w:cs="Tahoma"/>
          <w:b/>
          <w:bCs/>
          <w:color w:val="000000"/>
          <w:lang w:bidi="ks-Deva"/>
        </w:rPr>
      </w:pPr>
    </w:p>
    <w:p w14:paraId="5A0CAF02" w14:textId="6FF6038D" w:rsidR="00CD07B8" w:rsidRDefault="00CD07B8" w:rsidP="00484928">
      <w:pPr>
        <w:autoSpaceDE w:val="0"/>
        <w:autoSpaceDN w:val="0"/>
        <w:adjustRightInd w:val="0"/>
        <w:rPr>
          <w:rFonts w:ascii="Tahoma" w:hAnsi="Tahoma" w:cs="Tahoma"/>
          <w:b/>
          <w:bCs/>
          <w:color w:val="000000"/>
          <w:lang w:bidi="ks-Deva"/>
        </w:rPr>
      </w:pPr>
    </w:p>
    <w:p w14:paraId="6E676676" w14:textId="0FD2A133" w:rsidR="00CD07B8" w:rsidRPr="0037149E" w:rsidRDefault="00CD07B8" w:rsidP="00484928">
      <w:pPr>
        <w:autoSpaceDE w:val="0"/>
        <w:autoSpaceDN w:val="0"/>
        <w:adjustRightInd w:val="0"/>
        <w:rPr>
          <w:rFonts w:ascii="Tahoma" w:hAnsi="Tahoma" w:cs="Tahoma"/>
          <w:b/>
          <w:bCs/>
          <w:color w:val="000000"/>
          <w:lang w:bidi="ks-Deva"/>
        </w:rPr>
      </w:pPr>
      <w:r>
        <w:rPr>
          <w:noProof/>
          <w:lang w:eastAsia="en-GB"/>
        </w:rPr>
        <w:drawing>
          <wp:anchor distT="0" distB="0" distL="114300" distR="114300" simplePos="0" relativeHeight="251675648" behindDoc="0" locked="0" layoutInCell="1" allowOverlap="1" wp14:anchorId="1E7EDD66" wp14:editId="7F5234D3">
            <wp:simplePos x="0" y="0"/>
            <wp:positionH relativeFrom="margin">
              <wp:posOffset>-9525</wp:posOffset>
            </wp:positionH>
            <wp:positionV relativeFrom="paragraph">
              <wp:posOffset>45085</wp:posOffset>
            </wp:positionV>
            <wp:extent cx="5632458" cy="1257300"/>
            <wp:effectExtent l="0" t="0" r="6350" b="0"/>
            <wp:wrapNone/>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7456" cy="1258416"/>
                    </a:xfrm>
                    <a:prstGeom prst="rect">
                      <a:avLst/>
                    </a:prstGeom>
                    <a:noFill/>
                  </pic:spPr>
                </pic:pic>
              </a:graphicData>
            </a:graphic>
            <wp14:sizeRelH relativeFrom="page">
              <wp14:pctWidth>0</wp14:pctWidth>
            </wp14:sizeRelH>
            <wp14:sizeRelV relativeFrom="page">
              <wp14:pctHeight>0</wp14:pctHeight>
            </wp14:sizeRelV>
          </wp:anchor>
        </w:drawing>
      </w:r>
    </w:p>
    <w:sectPr w:rsidR="00CD07B8" w:rsidRPr="0037149E" w:rsidSect="00F72AF9">
      <w:footerReference w:type="default" r:id="rId16"/>
      <w:pgSz w:w="11906" w:h="16838"/>
      <w:pgMar w:top="1440" w:right="1133" w:bottom="1440" w:left="144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6B3D2" w14:textId="77777777" w:rsidR="004452A3" w:rsidRDefault="004452A3" w:rsidP="007F436D">
      <w:pPr>
        <w:spacing w:after="0" w:line="240" w:lineRule="auto"/>
      </w:pPr>
      <w:r>
        <w:separator/>
      </w:r>
    </w:p>
  </w:endnote>
  <w:endnote w:type="continuationSeparator" w:id="0">
    <w:p w14:paraId="24CEBB52" w14:textId="77777777" w:rsidR="004452A3" w:rsidRDefault="004452A3" w:rsidP="007F4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6207075"/>
      <w:docPartObj>
        <w:docPartGallery w:val="Page Numbers (Bottom of Page)"/>
        <w:docPartUnique/>
      </w:docPartObj>
    </w:sdtPr>
    <w:sdtEndPr>
      <w:rPr>
        <w:noProof/>
      </w:rPr>
    </w:sdtEndPr>
    <w:sdtContent>
      <w:p w14:paraId="150F110C" w14:textId="77777777" w:rsidR="007F436D" w:rsidRDefault="007F436D">
        <w:pPr>
          <w:pStyle w:val="Footer"/>
          <w:jc w:val="center"/>
        </w:pPr>
        <w:r>
          <w:fldChar w:fldCharType="begin"/>
        </w:r>
        <w:r>
          <w:instrText xml:space="preserve"> PAGE   \* MERGEFORMAT </w:instrText>
        </w:r>
        <w:r>
          <w:fldChar w:fldCharType="separate"/>
        </w:r>
        <w:r w:rsidR="00667E14">
          <w:rPr>
            <w:noProof/>
          </w:rPr>
          <w:t>4</w:t>
        </w:r>
        <w:r>
          <w:rPr>
            <w:noProof/>
          </w:rPr>
          <w:fldChar w:fldCharType="end"/>
        </w:r>
      </w:p>
    </w:sdtContent>
  </w:sdt>
  <w:p w14:paraId="7E0DA5DD" w14:textId="77777777" w:rsidR="007F436D" w:rsidRDefault="007F4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CADAD" w14:textId="77777777" w:rsidR="004452A3" w:rsidRDefault="004452A3" w:rsidP="007F436D">
      <w:pPr>
        <w:spacing w:after="0" w:line="240" w:lineRule="auto"/>
      </w:pPr>
      <w:r>
        <w:separator/>
      </w:r>
    </w:p>
  </w:footnote>
  <w:footnote w:type="continuationSeparator" w:id="0">
    <w:p w14:paraId="7BEA81BA" w14:textId="77777777" w:rsidR="004452A3" w:rsidRDefault="004452A3" w:rsidP="007F4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09.05pt;height:332.1pt" o:bullet="t">
        <v:imagedata r:id="rId1" o:title="TK_LOGO_POINTER_RGB_bullet_blue"/>
      </v:shape>
    </w:pict>
  </w:numPicBullet>
  <w:abstractNum w:abstractNumId="0" w15:restartNumberingAfterBreak="0">
    <w:nsid w:val="019F6A79"/>
    <w:multiLevelType w:val="hybridMultilevel"/>
    <w:tmpl w:val="BC4E9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84FCD"/>
    <w:multiLevelType w:val="hybridMultilevel"/>
    <w:tmpl w:val="EAA417C6"/>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D6802"/>
    <w:multiLevelType w:val="hybridMultilevel"/>
    <w:tmpl w:val="C912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D1FE4"/>
    <w:multiLevelType w:val="hybridMultilevel"/>
    <w:tmpl w:val="6B7E5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D3FA6"/>
    <w:multiLevelType w:val="hybridMultilevel"/>
    <w:tmpl w:val="0FB2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A40781"/>
    <w:multiLevelType w:val="hybridMultilevel"/>
    <w:tmpl w:val="2722A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9A4421"/>
    <w:multiLevelType w:val="hybridMultilevel"/>
    <w:tmpl w:val="2FB803F2"/>
    <w:lvl w:ilvl="0" w:tplc="D848C05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3100D4"/>
    <w:multiLevelType w:val="hybridMultilevel"/>
    <w:tmpl w:val="256CF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6F18CB"/>
    <w:multiLevelType w:val="hybridMultilevel"/>
    <w:tmpl w:val="92509190"/>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F736F7"/>
    <w:multiLevelType w:val="hybridMultilevel"/>
    <w:tmpl w:val="6652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543D3"/>
    <w:multiLevelType w:val="hybridMultilevel"/>
    <w:tmpl w:val="63788A72"/>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6C0950"/>
    <w:multiLevelType w:val="hybridMultilevel"/>
    <w:tmpl w:val="A7DC514C"/>
    <w:lvl w:ilvl="0" w:tplc="5B204260">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041FA0"/>
    <w:multiLevelType w:val="hybridMultilevel"/>
    <w:tmpl w:val="61B25994"/>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834298"/>
    <w:multiLevelType w:val="hybridMultilevel"/>
    <w:tmpl w:val="0BFE8FC8"/>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F54181"/>
    <w:multiLevelType w:val="hybridMultilevel"/>
    <w:tmpl w:val="E5B855D6"/>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D21BD0"/>
    <w:multiLevelType w:val="hybridMultilevel"/>
    <w:tmpl w:val="6C3E0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EC475FA"/>
    <w:multiLevelType w:val="hybridMultilevel"/>
    <w:tmpl w:val="E842BAE0"/>
    <w:lvl w:ilvl="0" w:tplc="E2B0F54C">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7"/>
  </w:num>
  <w:num w:numId="4">
    <w:abstractNumId w:val="11"/>
  </w:num>
  <w:num w:numId="5">
    <w:abstractNumId w:val="6"/>
  </w:num>
  <w:num w:numId="6">
    <w:abstractNumId w:val="1"/>
  </w:num>
  <w:num w:numId="7">
    <w:abstractNumId w:val="8"/>
  </w:num>
  <w:num w:numId="8">
    <w:abstractNumId w:val="3"/>
  </w:num>
  <w:num w:numId="9">
    <w:abstractNumId w:val="2"/>
  </w:num>
  <w:num w:numId="10">
    <w:abstractNumId w:val="17"/>
  </w:num>
  <w:num w:numId="11">
    <w:abstractNumId w:val="10"/>
  </w:num>
  <w:num w:numId="12">
    <w:abstractNumId w:val="13"/>
  </w:num>
  <w:num w:numId="13">
    <w:abstractNumId w:val="14"/>
  </w:num>
  <w:num w:numId="14">
    <w:abstractNumId w:val="12"/>
  </w:num>
  <w:num w:numId="15">
    <w:abstractNumId w:val="9"/>
  </w:num>
  <w:num w:numId="16">
    <w:abstractNumId w:val="4"/>
  </w:num>
  <w:num w:numId="17">
    <w:abstractNumId w:val="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A46"/>
    <w:rsid w:val="000052C4"/>
    <w:rsid w:val="00017CD0"/>
    <w:rsid w:val="00044D61"/>
    <w:rsid w:val="000A3D87"/>
    <w:rsid w:val="00120256"/>
    <w:rsid w:val="001C7E61"/>
    <w:rsid w:val="00250009"/>
    <w:rsid w:val="0025163F"/>
    <w:rsid w:val="00272613"/>
    <w:rsid w:val="002E0A75"/>
    <w:rsid w:val="002E4CCB"/>
    <w:rsid w:val="002E7425"/>
    <w:rsid w:val="00340799"/>
    <w:rsid w:val="00361187"/>
    <w:rsid w:val="00372C18"/>
    <w:rsid w:val="003A3C6C"/>
    <w:rsid w:val="004366DD"/>
    <w:rsid w:val="004452A3"/>
    <w:rsid w:val="00465E96"/>
    <w:rsid w:val="00484928"/>
    <w:rsid w:val="004C3D22"/>
    <w:rsid w:val="00500BA9"/>
    <w:rsid w:val="005A476D"/>
    <w:rsid w:val="005F1371"/>
    <w:rsid w:val="00617F66"/>
    <w:rsid w:val="00667E14"/>
    <w:rsid w:val="006F7772"/>
    <w:rsid w:val="00781A46"/>
    <w:rsid w:val="007D23DC"/>
    <w:rsid w:val="007F436D"/>
    <w:rsid w:val="008011F3"/>
    <w:rsid w:val="00804ADA"/>
    <w:rsid w:val="00840035"/>
    <w:rsid w:val="0084555C"/>
    <w:rsid w:val="00851B56"/>
    <w:rsid w:val="00891B53"/>
    <w:rsid w:val="008D469C"/>
    <w:rsid w:val="008F7C55"/>
    <w:rsid w:val="00962915"/>
    <w:rsid w:val="00977AB3"/>
    <w:rsid w:val="0098255D"/>
    <w:rsid w:val="009A4ADD"/>
    <w:rsid w:val="009C0942"/>
    <w:rsid w:val="009E362C"/>
    <w:rsid w:val="00A83BF6"/>
    <w:rsid w:val="00A879E6"/>
    <w:rsid w:val="00AB6E6D"/>
    <w:rsid w:val="00B538C7"/>
    <w:rsid w:val="00B623F0"/>
    <w:rsid w:val="00B62767"/>
    <w:rsid w:val="00B62977"/>
    <w:rsid w:val="00BB5CA2"/>
    <w:rsid w:val="00C274A5"/>
    <w:rsid w:val="00C3005E"/>
    <w:rsid w:val="00C63D19"/>
    <w:rsid w:val="00C77AC8"/>
    <w:rsid w:val="00CA2AA8"/>
    <w:rsid w:val="00CD07B8"/>
    <w:rsid w:val="00D05DCF"/>
    <w:rsid w:val="00D63B3F"/>
    <w:rsid w:val="00E474FF"/>
    <w:rsid w:val="00E63564"/>
    <w:rsid w:val="00E858A4"/>
    <w:rsid w:val="00E8795F"/>
    <w:rsid w:val="00F532CF"/>
    <w:rsid w:val="00F55F62"/>
    <w:rsid w:val="00F72AF9"/>
    <w:rsid w:val="00F87096"/>
    <w:rsid w:val="00F938A2"/>
    <w:rsid w:val="00FC7FE3"/>
    <w:rsid w:val="00FF2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84064"/>
  <w15:chartTrackingRefBased/>
  <w15:docId w15:val="{23CF782D-6270-45A7-B162-B4B08EBF5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B62767"/>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B62767"/>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A46"/>
    <w:rPr>
      <w:color w:val="0563C1" w:themeColor="hyperlink"/>
      <w:u w:val="single"/>
    </w:rPr>
  </w:style>
  <w:style w:type="paragraph" w:styleId="ListParagraph">
    <w:name w:val="List Paragraph"/>
    <w:basedOn w:val="Normal"/>
    <w:uiPriority w:val="34"/>
    <w:qFormat/>
    <w:rsid w:val="001C7E61"/>
    <w:pPr>
      <w:ind w:left="720"/>
      <w:contextualSpacing/>
    </w:pPr>
  </w:style>
  <w:style w:type="paragraph" w:styleId="NormalWeb">
    <w:name w:val="Normal (Web)"/>
    <w:basedOn w:val="Normal"/>
    <w:uiPriority w:val="99"/>
    <w:unhideWhenUsed/>
    <w:rsid w:val="00D63B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F436D"/>
    <w:pPr>
      <w:spacing w:after="0" w:line="240" w:lineRule="auto"/>
    </w:pPr>
  </w:style>
  <w:style w:type="paragraph" w:styleId="Header">
    <w:name w:val="header"/>
    <w:basedOn w:val="Normal"/>
    <w:link w:val="HeaderChar"/>
    <w:uiPriority w:val="99"/>
    <w:unhideWhenUsed/>
    <w:rsid w:val="007F4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36D"/>
  </w:style>
  <w:style w:type="paragraph" w:styleId="Footer">
    <w:name w:val="footer"/>
    <w:basedOn w:val="Normal"/>
    <w:link w:val="FooterChar"/>
    <w:uiPriority w:val="99"/>
    <w:unhideWhenUsed/>
    <w:rsid w:val="007F4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36D"/>
  </w:style>
  <w:style w:type="paragraph" w:styleId="Title">
    <w:name w:val="Title"/>
    <w:basedOn w:val="Normal"/>
    <w:link w:val="TitleChar"/>
    <w:qFormat/>
    <w:rsid w:val="00484928"/>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484928"/>
    <w:rPr>
      <w:rFonts w:ascii="Arial" w:eastAsia="Times New Roman" w:hAnsi="Arial" w:cs="Times New Roman"/>
      <w:b/>
      <w:sz w:val="24"/>
      <w:szCs w:val="20"/>
      <w:lang w:eastAsia="en-GB"/>
    </w:rPr>
  </w:style>
  <w:style w:type="character" w:customStyle="1" w:styleId="apple-style-span">
    <w:name w:val="apple-style-span"/>
    <w:basedOn w:val="DefaultParagraphFont"/>
    <w:rsid w:val="00484928"/>
  </w:style>
  <w:style w:type="character" w:customStyle="1" w:styleId="Heading1Char">
    <w:name w:val="Heading 1 Char"/>
    <w:basedOn w:val="DefaultParagraphFont"/>
    <w:link w:val="Heading1"/>
    <w:uiPriority w:val="8"/>
    <w:rsid w:val="00B62767"/>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B62767"/>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B62767"/>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B62767"/>
    <w:pPr>
      <w:numPr>
        <w:numId w:val="18"/>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B62767"/>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B6276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62767"/>
    <w:pPr>
      <w:spacing w:after="100" w:line="240" w:lineRule="auto"/>
    </w:pPr>
    <w:rPr>
      <w:rFonts w:ascii="Arial" w:eastAsia="MS Mincho" w:hAnsi="Arial" w:cs="Times New Roman"/>
      <w:sz w:val="20"/>
      <w:szCs w:val="24"/>
      <w:lang w:val="en-US"/>
    </w:rPr>
  </w:style>
  <w:style w:type="paragraph" w:customStyle="1" w:styleId="Caption1">
    <w:name w:val="Caption 1"/>
    <w:basedOn w:val="Normal"/>
    <w:qFormat/>
    <w:rsid w:val="00B62767"/>
    <w:pPr>
      <w:spacing w:before="120" w:after="120" w:line="240" w:lineRule="auto"/>
    </w:pPr>
    <w:rPr>
      <w:rFonts w:ascii="Arial" w:eastAsia="MS Mincho" w:hAnsi="Arial" w:cs="Times New Roman"/>
      <w:i/>
      <w:color w:val="F15F22"/>
      <w:sz w:val="20"/>
      <w:szCs w:val="24"/>
      <w:lang w:val="en-US"/>
    </w:rPr>
  </w:style>
  <w:style w:type="paragraph" w:styleId="TOC3">
    <w:name w:val="toc 3"/>
    <w:basedOn w:val="Normal"/>
    <w:next w:val="Normal"/>
    <w:autoRedefine/>
    <w:uiPriority w:val="39"/>
    <w:unhideWhenUsed/>
    <w:rsid w:val="00B62767"/>
    <w:pPr>
      <w:spacing w:after="100" w:line="240" w:lineRule="auto"/>
      <w:ind w:left="400"/>
    </w:pPr>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737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gislation.gov.uk/uksi/2001/3998/schedule/1/mad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hs.uk/chq/Pages/1391.aspx?CategoryID=7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legislation.gov.uk/ukpga/2014/6/part/5/crossheading/pupils-with-medical-conditions" TargetMode="External"/><Relationship Id="rId4" Type="http://schemas.openxmlformats.org/officeDocument/2006/relationships/settings" Target="settings.xml"/><Relationship Id="rId9" Type="http://schemas.openxmlformats.org/officeDocument/2006/relationships/image" Target="media/image20.png"/><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691AD-472A-4590-BBBA-B8EA17574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2658</Words>
  <Characters>15154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Rhona Miccoli</dc:creator>
  <cp:keywords/>
  <dc:description/>
  <cp:lastModifiedBy>Jennifer Camp-Overy</cp:lastModifiedBy>
  <cp:revision>2</cp:revision>
  <cp:lastPrinted>2023-01-13T08:49:00Z</cp:lastPrinted>
  <dcterms:created xsi:type="dcterms:W3CDTF">2025-11-17T13:07:00Z</dcterms:created>
  <dcterms:modified xsi:type="dcterms:W3CDTF">2025-11-17T13:07:00Z</dcterms:modified>
</cp:coreProperties>
</file>